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080"/>
        <w:jc w:val="center"/>
        <w:rPr>
          <w:spacing w:val="10"/>
          <w:sz w:val="28"/>
          <w:szCs w:val="28"/>
        </w:rPr>
      </w:pPr>
    </w:p>
    <w:p>
      <w:pPr>
        <w:ind w:firstLine="1080"/>
        <w:jc w:val="center"/>
        <w:rPr>
          <w:spacing w:val="10"/>
          <w:sz w:val="28"/>
          <w:szCs w:val="28"/>
        </w:rPr>
      </w:pPr>
    </w:p>
    <w:p>
      <w:pPr>
        <w:ind w:firstLine="460"/>
        <w:jc w:val="center"/>
        <w:rPr>
          <w:spacing w:val="10"/>
          <w:sz w:val="28"/>
          <w:szCs w:val="28"/>
        </w:rPr>
      </w:pPr>
    </w:p>
    <w:p>
      <w:pPr>
        <w:spacing w:line="360" w:lineRule="auto"/>
        <w:ind w:left="-359" w:leftChars="-171"/>
        <w:jc w:val="center"/>
        <w:rPr>
          <w:rFonts w:ascii="黑体" w:eastAsia="黑体"/>
          <w:b/>
          <w:sz w:val="28"/>
          <w:szCs w:val="28"/>
        </w:rPr>
      </w:pPr>
      <w:r>
        <w:rPr>
          <w:rFonts w:hint="eastAsia" w:ascii="黑体" w:hAnsi="宋体" w:eastAsia="黑体"/>
          <w:b/>
          <w:sz w:val="28"/>
          <w:szCs w:val="28"/>
        </w:rPr>
        <w:t xml:space="preserve">   《</w:t>
      </w:r>
      <w:r>
        <w:rPr>
          <w:rFonts w:hint="eastAsia" w:ascii="黑体" w:hAnsi="宋体" w:eastAsia="黑体"/>
          <w:bCs/>
          <w:sz w:val="28"/>
          <w:szCs w:val="28"/>
        </w:rPr>
        <w:t>招标文</w:t>
      </w:r>
      <w:r>
        <w:rPr>
          <w:rFonts w:hint="eastAsia" w:ascii="宋体" w:hAnsi="宋体"/>
          <w:b/>
          <w:bCs/>
          <w:sz w:val="28"/>
          <w:szCs w:val="28"/>
        </w:rPr>
        <w:t>件</w:t>
      </w:r>
      <w:r>
        <w:rPr>
          <w:rFonts w:hint="eastAsia" w:ascii="黑体" w:hAnsi="宋体" w:eastAsia="黑体"/>
          <w:b/>
          <w:sz w:val="28"/>
          <w:szCs w:val="28"/>
        </w:rPr>
        <w:t>》</w:t>
      </w:r>
    </w:p>
    <w:p>
      <w:pPr>
        <w:ind w:firstLine="460"/>
        <w:jc w:val="center"/>
        <w:rPr>
          <w:spacing w:val="10"/>
          <w:sz w:val="28"/>
          <w:szCs w:val="28"/>
        </w:rPr>
      </w:pPr>
    </w:p>
    <w:p>
      <w:pPr>
        <w:ind w:firstLine="460"/>
        <w:jc w:val="center"/>
        <w:rPr>
          <w:spacing w:val="10"/>
          <w:sz w:val="28"/>
          <w:szCs w:val="28"/>
        </w:rPr>
      </w:pPr>
    </w:p>
    <w:p>
      <w:pPr>
        <w:ind w:firstLine="462"/>
        <w:jc w:val="center"/>
        <w:rPr>
          <w:b/>
          <w:spacing w:val="10"/>
          <w:sz w:val="28"/>
          <w:szCs w:val="28"/>
        </w:rPr>
      </w:pPr>
    </w:p>
    <w:p>
      <w:pPr>
        <w:ind w:firstLine="462"/>
        <w:jc w:val="center"/>
        <w:rPr>
          <w:b/>
          <w:spacing w:val="10"/>
          <w:sz w:val="28"/>
          <w:szCs w:val="28"/>
        </w:rPr>
      </w:pPr>
      <w:r>
        <w:rPr>
          <w:rFonts w:hint="eastAsia"/>
          <w:b/>
          <w:spacing w:val="10"/>
          <w:sz w:val="28"/>
          <w:szCs w:val="28"/>
        </w:rPr>
        <w:drawing>
          <wp:inline distT="0" distB="0" distL="114300" distR="114300">
            <wp:extent cx="2334260" cy="2248535"/>
            <wp:effectExtent l="0" t="0" r="8890" b="18415"/>
            <wp:docPr id="4" name="图片 4" descr="152599750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1525997506(1)"/>
                    <pic:cNvPicPr>
                      <a:picLocks noChangeAspect="1"/>
                    </pic:cNvPicPr>
                  </pic:nvPicPr>
                  <pic:blipFill>
                    <a:blip r:embed="rId5" cstate="print"/>
                    <a:stretch>
                      <a:fillRect/>
                    </a:stretch>
                  </pic:blipFill>
                  <pic:spPr>
                    <a:xfrm>
                      <a:off x="0" y="0"/>
                      <a:ext cx="2334260" cy="2248535"/>
                    </a:xfrm>
                    <a:prstGeom prst="rect">
                      <a:avLst/>
                    </a:prstGeom>
                  </pic:spPr>
                </pic:pic>
              </a:graphicData>
            </a:graphic>
          </wp:inline>
        </w:drawing>
      </w:r>
    </w:p>
    <w:p>
      <w:pPr>
        <w:ind w:firstLine="683"/>
        <w:jc w:val="center"/>
        <w:rPr>
          <w:b/>
          <w:spacing w:val="10"/>
          <w:sz w:val="28"/>
          <w:szCs w:val="28"/>
        </w:rPr>
      </w:pPr>
    </w:p>
    <w:p>
      <w:pPr>
        <w:rPr>
          <w:spacing w:val="10"/>
          <w:sz w:val="28"/>
          <w:szCs w:val="28"/>
        </w:rPr>
      </w:pPr>
      <w:r>
        <w:rPr>
          <w:rFonts w:hint="eastAsia"/>
          <w:spacing w:val="10"/>
          <w:sz w:val="28"/>
          <w:szCs w:val="28"/>
        </w:rPr>
        <w:t xml:space="preserve">                   </w:t>
      </w:r>
    </w:p>
    <w:p>
      <w:pPr>
        <w:spacing w:line="360" w:lineRule="auto"/>
        <w:ind w:firstLine="1204" w:firstLineChars="400"/>
        <w:jc w:val="left"/>
        <w:rPr>
          <w:rFonts w:ascii="仿宋" w:hAnsi="仿宋" w:eastAsia="仿宋" w:cs="仿宋"/>
          <w:b/>
          <w:bCs/>
          <w:spacing w:val="10"/>
          <w:sz w:val="28"/>
          <w:szCs w:val="28"/>
          <w:u w:val="single"/>
        </w:rPr>
      </w:pPr>
      <w:r>
        <w:rPr>
          <w:rFonts w:hint="eastAsia" w:ascii="仿宋" w:hAnsi="仿宋" w:eastAsia="仿宋" w:cs="仿宋"/>
          <w:b/>
          <w:bCs/>
          <w:spacing w:val="10"/>
          <w:sz w:val="28"/>
          <w:szCs w:val="28"/>
        </w:rPr>
        <w:t>项目名称：</w:t>
      </w:r>
      <w:r>
        <w:rPr>
          <w:rFonts w:hint="eastAsia" w:ascii="仿宋" w:hAnsi="仿宋" w:eastAsia="仿宋" w:cs="仿宋"/>
          <w:b/>
          <w:bCs/>
          <w:spacing w:val="10"/>
          <w:sz w:val="28"/>
          <w:szCs w:val="28"/>
          <w:u w:val="single"/>
        </w:rPr>
        <w:t xml:space="preserve">铜箔金晖路厂滚剪机采购 </w:t>
      </w:r>
      <w:r>
        <w:rPr>
          <w:rFonts w:hint="eastAsia" w:ascii="仿宋" w:hAnsi="仿宋" w:eastAsia="仿宋" w:cs="仿宋"/>
          <w:b/>
          <w:bCs/>
          <w:spacing w:val="10"/>
          <w:sz w:val="28"/>
          <w:szCs w:val="28"/>
        </w:rPr>
        <w:t xml:space="preserve">  </w:t>
      </w:r>
    </w:p>
    <w:p>
      <w:pPr>
        <w:spacing w:line="360" w:lineRule="auto"/>
        <w:ind w:firstLine="1204" w:firstLineChars="400"/>
        <w:jc w:val="left"/>
        <w:rPr>
          <w:rFonts w:ascii="仿宋" w:hAnsi="仿宋" w:eastAsia="仿宋" w:cs="仿宋"/>
          <w:b/>
          <w:bCs/>
          <w:spacing w:val="10"/>
          <w:sz w:val="28"/>
          <w:szCs w:val="28"/>
          <w:u w:val="single"/>
        </w:rPr>
      </w:pPr>
      <w:r>
        <w:rPr>
          <w:rFonts w:hint="eastAsia" w:ascii="仿宋" w:hAnsi="仿宋" w:eastAsia="仿宋" w:cs="仿宋"/>
          <w:b/>
          <w:bCs/>
          <w:spacing w:val="10"/>
          <w:sz w:val="28"/>
          <w:szCs w:val="28"/>
        </w:rPr>
        <w:t>招标单位：</w:t>
      </w:r>
      <w:r>
        <w:rPr>
          <w:rFonts w:hint="eastAsia" w:ascii="仿宋" w:hAnsi="仿宋" w:eastAsia="仿宋" w:cs="仿宋"/>
          <w:b/>
          <w:bCs/>
          <w:spacing w:val="10"/>
          <w:sz w:val="28"/>
          <w:szCs w:val="28"/>
          <w:u w:val="single"/>
        </w:rPr>
        <w:t>山东金都电子材料有限公司</w:t>
      </w:r>
    </w:p>
    <w:p>
      <w:pPr>
        <w:spacing w:line="360" w:lineRule="auto"/>
        <w:ind w:firstLine="1200" w:firstLineChars="400"/>
        <w:jc w:val="left"/>
        <w:rPr>
          <w:rFonts w:ascii="仿宋" w:hAnsi="仿宋" w:eastAsia="仿宋" w:cs="仿宋"/>
          <w:spacing w:val="10"/>
          <w:sz w:val="24"/>
          <w:u w:val="single"/>
        </w:rPr>
      </w:pPr>
      <w:r>
        <w:rPr>
          <w:rFonts w:hint="eastAsia" w:ascii="仿宋" w:hAnsi="仿宋" w:eastAsia="仿宋" w:cs="仿宋"/>
          <w:spacing w:val="10"/>
          <w:sz w:val="28"/>
          <w:szCs w:val="28"/>
        </w:rPr>
        <w:t xml:space="preserve">         </w:t>
      </w:r>
    </w:p>
    <w:p>
      <w:pPr>
        <w:spacing w:line="360" w:lineRule="auto"/>
        <w:ind w:firstLine="2700" w:firstLineChars="900"/>
        <w:jc w:val="left"/>
        <w:rPr>
          <w:rFonts w:ascii="仿宋" w:hAnsi="仿宋" w:eastAsia="仿宋" w:cs="仿宋"/>
          <w:spacing w:val="10"/>
          <w:sz w:val="28"/>
          <w:szCs w:val="28"/>
        </w:rPr>
      </w:pPr>
    </w:p>
    <w:p>
      <w:pPr>
        <w:spacing w:line="360" w:lineRule="auto"/>
        <w:ind w:firstLine="2700" w:firstLineChars="900"/>
        <w:jc w:val="left"/>
        <w:rPr>
          <w:rFonts w:ascii="仿宋" w:hAnsi="仿宋" w:eastAsia="仿宋" w:cs="仿宋"/>
          <w:spacing w:val="10"/>
          <w:sz w:val="28"/>
          <w:szCs w:val="28"/>
        </w:rPr>
      </w:pPr>
    </w:p>
    <w:p>
      <w:pPr>
        <w:spacing w:line="360" w:lineRule="auto"/>
        <w:ind w:firstLine="6000" w:firstLineChars="2000"/>
        <w:jc w:val="left"/>
        <w:rPr>
          <w:rFonts w:ascii="仿宋" w:hAnsi="仿宋" w:eastAsia="仿宋" w:cs="仿宋"/>
          <w:spacing w:val="10"/>
          <w:sz w:val="28"/>
          <w:szCs w:val="28"/>
        </w:rPr>
      </w:pPr>
      <w:r>
        <w:rPr>
          <w:rFonts w:hint="eastAsia" w:ascii="仿宋" w:hAnsi="仿宋" w:eastAsia="仿宋" w:cs="仿宋"/>
          <w:spacing w:val="10"/>
          <w:sz w:val="28"/>
          <w:szCs w:val="28"/>
        </w:rPr>
        <w:t>2022年06月</w:t>
      </w:r>
      <w:r>
        <w:rPr>
          <w:rFonts w:hint="eastAsia" w:ascii="仿宋" w:hAnsi="仿宋" w:eastAsia="仿宋" w:cs="仿宋"/>
          <w:spacing w:val="10"/>
          <w:sz w:val="28"/>
          <w:szCs w:val="28"/>
          <w:lang w:val="en-US" w:eastAsia="zh-CN"/>
        </w:rPr>
        <w:t>20</w:t>
      </w:r>
      <w:r>
        <w:rPr>
          <w:rFonts w:hint="eastAsia" w:ascii="仿宋" w:hAnsi="仿宋" w:eastAsia="仿宋" w:cs="仿宋"/>
          <w:spacing w:val="10"/>
          <w:sz w:val="28"/>
          <w:szCs w:val="28"/>
        </w:rPr>
        <w:t xml:space="preserve">日          </w:t>
      </w:r>
    </w:p>
    <w:p>
      <w:pPr>
        <w:spacing w:line="360" w:lineRule="auto"/>
        <w:ind w:right="1071" w:firstLine="1680" w:firstLineChars="600"/>
        <w:rPr>
          <w:rFonts w:ascii="宋体" w:hAnsi="宋体"/>
          <w:b/>
          <w:bCs/>
          <w:sz w:val="28"/>
          <w:szCs w:val="28"/>
        </w:rPr>
      </w:pPr>
      <w:r>
        <w:rPr>
          <w:sz w:val="28"/>
          <w:szCs w:val="28"/>
        </w:rPr>
        <w:br w:type="page"/>
      </w:r>
      <w:r>
        <w:rPr>
          <w:rFonts w:hint="eastAsia"/>
          <w:sz w:val="28"/>
          <w:szCs w:val="28"/>
        </w:rPr>
        <w:t xml:space="preserve">                 </w:t>
      </w:r>
      <w:r>
        <w:rPr>
          <w:rFonts w:hint="eastAsia" w:ascii="宋体" w:hAnsi="宋体"/>
          <w:b/>
          <w:bCs/>
          <w:sz w:val="28"/>
          <w:szCs w:val="28"/>
        </w:rPr>
        <w:t>招标文件</w:t>
      </w:r>
    </w:p>
    <w:p>
      <w:pPr>
        <w:spacing w:line="360" w:lineRule="auto"/>
        <w:ind w:right="70" w:firstLine="560" w:firstLineChars="200"/>
        <w:rPr>
          <w:rFonts w:ascii="仿宋_GB2312" w:hAnsi="宋体" w:eastAsia="仿宋_GB2312"/>
          <w:sz w:val="28"/>
          <w:szCs w:val="28"/>
        </w:rPr>
      </w:pPr>
    </w:p>
    <w:p>
      <w:pPr>
        <w:spacing w:line="360" w:lineRule="auto"/>
        <w:ind w:right="70" w:firstLine="560" w:firstLineChars="200"/>
        <w:rPr>
          <w:rFonts w:ascii="仿宋_GB2312" w:hAnsi="宋体" w:eastAsia="仿宋_GB2312"/>
          <w:sz w:val="28"/>
          <w:szCs w:val="28"/>
        </w:rPr>
      </w:pPr>
      <w:r>
        <w:rPr>
          <w:rFonts w:hint="eastAsia" w:ascii="仿宋_GB2312" w:hAnsi="宋体" w:eastAsia="仿宋_GB2312"/>
          <w:sz w:val="28"/>
          <w:szCs w:val="28"/>
        </w:rPr>
        <w:t>山东金宝电子股份有限公司就</w:t>
      </w:r>
      <w:r>
        <w:rPr>
          <w:rFonts w:hint="eastAsia" w:ascii="仿宋_GB2312" w:hAnsi="宋体" w:eastAsia="仿宋_GB2312"/>
          <w:sz w:val="28"/>
          <w:szCs w:val="28"/>
          <w:u w:val="single"/>
        </w:rPr>
        <w:t>“</w:t>
      </w:r>
      <w:r>
        <w:rPr>
          <w:rFonts w:hint="eastAsia" w:ascii="仿宋" w:hAnsi="仿宋" w:eastAsia="仿宋" w:cs="仿宋"/>
          <w:b/>
          <w:bCs/>
          <w:spacing w:val="10"/>
          <w:sz w:val="28"/>
          <w:szCs w:val="28"/>
          <w:u w:val="single"/>
        </w:rPr>
        <w:t>铜箔金晖路厂滚剪机</w:t>
      </w:r>
      <w:r>
        <w:rPr>
          <w:rFonts w:hint="eastAsia" w:ascii="仿宋_GB2312" w:hAnsi="宋体" w:eastAsia="仿宋_GB2312"/>
          <w:sz w:val="28"/>
          <w:szCs w:val="28"/>
          <w:u w:val="single"/>
        </w:rPr>
        <w:t>”</w:t>
      </w:r>
      <w:r>
        <w:rPr>
          <w:rFonts w:hint="eastAsia" w:ascii="仿宋_GB2312" w:hAnsi="宋体" w:eastAsia="仿宋_GB2312"/>
          <w:sz w:val="28"/>
          <w:szCs w:val="28"/>
        </w:rPr>
        <w:t>现进行招标采购，我公司本着公平、公正、公开的原则，真诚邀请具有相关资质及履约能力的供应商参加投标，具体事项如下：</w:t>
      </w:r>
    </w:p>
    <w:p>
      <w:pPr>
        <w:pStyle w:val="16"/>
        <w:numPr>
          <w:ilvl w:val="0"/>
          <w:numId w:val="1"/>
        </w:numPr>
        <w:spacing w:line="360" w:lineRule="auto"/>
        <w:ind w:right="70" w:firstLineChars="0"/>
        <w:rPr>
          <w:rFonts w:ascii="仿宋_GB2312" w:hAnsi="宋体" w:eastAsia="仿宋_GB2312"/>
          <w:sz w:val="28"/>
          <w:szCs w:val="28"/>
        </w:rPr>
      </w:pPr>
      <w:r>
        <w:rPr>
          <w:rFonts w:hint="eastAsia" w:ascii="仿宋_GB2312" w:hAnsi="宋体" w:eastAsia="仿宋_GB2312"/>
          <w:b/>
          <w:bCs/>
          <w:sz w:val="28"/>
          <w:szCs w:val="28"/>
        </w:rPr>
        <w:t>招标人：</w:t>
      </w:r>
      <w:r>
        <w:rPr>
          <w:rFonts w:hint="eastAsia" w:ascii="仿宋_GB2312" w:hAnsi="宋体" w:eastAsia="仿宋_GB2312"/>
          <w:sz w:val="28"/>
          <w:szCs w:val="28"/>
        </w:rPr>
        <w:t>山东金宝电子股份有限公司</w:t>
      </w:r>
    </w:p>
    <w:p>
      <w:pPr>
        <w:spacing w:line="360" w:lineRule="auto"/>
        <w:ind w:right="70" w:firstLine="562" w:firstLineChars="200"/>
        <w:rPr>
          <w:rFonts w:ascii="仿宋_GB2312" w:hAnsi="宋体" w:eastAsia="仿宋_GB2312"/>
          <w:b/>
          <w:bCs/>
          <w:sz w:val="28"/>
          <w:szCs w:val="28"/>
        </w:rPr>
      </w:pPr>
      <w:r>
        <w:rPr>
          <w:rFonts w:hint="eastAsia" w:ascii="仿宋_GB2312" w:hAnsi="宋体" w:eastAsia="仿宋_GB2312"/>
          <w:b/>
          <w:bCs/>
          <w:sz w:val="28"/>
          <w:szCs w:val="28"/>
        </w:rPr>
        <w:t>二、项目名称：铜箔金晖路厂滚剪机采购</w:t>
      </w:r>
    </w:p>
    <w:p>
      <w:pPr>
        <w:spacing w:line="360" w:lineRule="auto"/>
        <w:ind w:right="70" w:firstLine="562" w:firstLineChars="200"/>
        <w:rPr>
          <w:rFonts w:ascii="仿宋_GB2312" w:eastAsia="仿宋_GB2312"/>
          <w:b/>
          <w:sz w:val="28"/>
          <w:szCs w:val="28"/>
        </w:rPr>
      </w:pPr>
      <w:r>
        <w:rPr>
          <w:rFonts w:hint="eastAsia" w:ascii="仿宋_GB2312" w:eastAsia="仿宋_GB2312"/>
          <w:b/>
          <w:sz w:val="28"/>
          <w:szCs w:val="28"/>
        </w:rPr>
        <w:t>三、投标时间：</w:t>
      </w:r>
    </w:p>
    <w:p>
      <w:pPr>
        <w:spacing w:line="360" w:lineRule="auto"/>
        <w:ind w:firstLine="1124" w:firstLineChars="400"/>
        <w:rPr>
          <w:rFonts w:hint="default" w:ascii="仿宋_GB2312" w:eastAsia="仿宋_GB2312"/>
          <w:b/>
          <w:color w:val="C00000"/>
          <w:sz w:val="28"/>
          <w:szCs w:val="28"/>
          <w:lang w:val="en-US" w:eastAsia="zh-CN"/>
        </w:rPr>
      </w:pPr>
      <w:r>
        <w:rPr>
          <w:rFonts w:hint="eastAsia" w:ascii="仿宋_GB2312" w:eastAsia="仿宋_GB2312"/>
          <w:b/>
          <w:color w:val="C00000"/>
          <w:sz w:val="28"/>
          <w:szCs w:val="28"/>
        </w:rPr>
        <w:t>技术投标时间：2022.</w:t>
      </w:r>
      <w:r>
        <w:rPr>
          <w:rFonts w:hint="eastAsia" w:ascii="仿宋_GB2312" w:eastAsia="仿宋_GB2312"/>
          <w:b/>
          <w:color w:val="C00000"/>
          <w:sz w:val="28"/>
          <w:szCs w:val="28"/>
          <w:lang w:val="en-US" w:eastAsia="zh-CN"/>
        </w:rPr>
        <w:t>06.20-2022.6.23</w:t>
      </w:r>
    </w:p>
    <w:p>
      <w:pPr>
        <w:spacing w:line="360" w:lineRule="auto"/>
        <w:ind w:firstLine="1124" w:firstLineChars="400"/>
        <w:rPr>
          <w:rFonts w:hint="default" w:ascii="仿宋_GB2312" w:eastAsia="仿宋_GB2312"/>
          <w:bCs/>
          <w:color w:val="C00000"/>
          <w:sz w:val="28"/>
          <w:szCs w:val="28"/>
          <w:lang w:val="en-US" w:eastAsia="zh-CN"/>
        </w:rPr>
      </w:pPr>
      <w:r>
        <w:rPr>
          <w:rFonts w:hint="eastAsia" w:ascii="仿宋_GB2312" w:eastAsia="仿宋_GB2312"/>
          <w:b/>
          <w:color w:val="C00000"/>
          <w:sz w:val="28"/>
          <w:szCs w:val="28"/>
        </w:rPr>
        <w:t>商务投标时间：2022.0</w:t>
      </w:r>
      <w:r>
        <w:rPr>
          <w:rFonts w:hint="eastAsia" w:ascii="仿宋_GB2312" w:eastAsia="仿宋_GB2312"/>
          <w:b/>
          <w:color w:val="C00000"/>
          <w:sz w:val="28"/>
          <w:szCs w:val="28"/>
          <w:lang w:val="en-US" w:eastAsia="zh-CN"/>
        </w:rPr>
        <w:t>6.24-2022.6.28</w:t>
      </w:r>
    </w:p>
    <w:p>
      <w:pPr>
        <w:spacing w:line="360" w:lineRule="auto"/>
        <w:ind w:right="70" w:firstLine="562" w:firstLineChars="200"/>
        <w:rPr>
          <w:rFonts w:ascii="仿宋_GB2312" w:hAnsi="宋体" w:eastAsia="仿宋_GB2312"/>
          <w:sz w:val="28"/>
          <w:szCs w:val="28"/>
        </w:rPr>
      </w:pPr>
      <w:r>
        <w:rPr>
          <w:rFonts w:hint="eastAsia" w:ascii="仿宋_GB2312" w:hAnsi="宋体" w:eastAsia="仿宋_GB2312"/>
          <w:b/>
          <w:bCs/>
          <w:sz w:val="28"/>
          <w:szCs w:val="28"/>
        </w:rPr>
        <w:t>四、技术联系人：      薛林源         尹瑞权</w:t>
      </w:r>
    </w:p>
    <w:p>
      <w:pPr>
        <w:spacing w:line="360" w:lineRule="auto"/>
        <w:ind w:right="70" w:firstLine="1124" w:firstLineChars="400"/>
        <w:rPr>
          <w:rFonts w:ascii="仿宋_GB2312" w:hAnsi="宋体" w:eastAsia="仿宋_GB2312"/>
          <w:sz w:val="28"/>
          <w:szCs w:val="28"/>
        </w:rPr>
      </w:pPr>
      <w:r>
        <w:rPr>
          <w:rFonts w:hint="eastAsia" w:ascii="仿宋_GB2312" w:hAnsi="宋体" w:eastAsia="仿宋_GB2312"/>
          <w:b/>
          <w:bCs/>
          <w:sz w:val="28"/>
          <w:szCs w:val="28"/>
        </w:rPr>
        <w:t xml:space="preserve">联系方式：      1358355466    13780923594 </w:t>
      </w:r>
    </w:p>
    <w:p>
      <w:pPr>
        <w:spacing w:line="360" w:lineRule="auto"/>
        <w:ind w:right="70" w:firstLine="1124" w:firstLineChars="400"/>
        <w:rPr>
          <w:rFonts w:ascii="仿宋" w:hAnsi="仿宋" w:eastAsia="仿宋" w:cs="仿宋"/>
          <w:b/>
          <w:bCs/>
          <w:sz w:val="28"/>
          <w:szCs w:val="28"/>
        </w:rPr>
      </w:pPr>
      <w:r>
        <w:rPr>
          <w:rFonts w:hint="eastAsia" w:ascii="仿宋_GB2312" w:hAnsi="宋体" w:eastAsia="仿宋_GB2312"/>
          <w:b/>
          <w:bCs/>
          <w:sz w:val="28"/>
          <w:szCs w:val="28"/>
        </w:rPr>
        <w:t>邮箱：</w:t>
      </w:r>
      <w:r>
        <w:rPr>
          <w:rFonts w:ascii="仿宋_GB2312" w:hAnsi="宋体" w:eastAsia="仿宋_GB2312"/>
          <w:b/>
          <w:bCs/>
          <w:sz w:val="28"/>
          <w:szCs w:val="28"/>
        </w:rPr>
        <w:t xml:space="preserve"> </w:t>
      </w:r>
      <w:r>
        <w:rPr>
          <w:rFonts w:hint="eastAsia" w:ascii="仿宋_GB2312" w:hAnsi="宋体" w:eastAsia="仿宋_GB2312"/>
          <w:b/>
          <w:bCs/>
          <w:sz w:val="28"/>
          <w:szCs w:val="28"/>
        </w:rPr>
        <w:t>yin8116376@163</w:t>
      </w:r>
      <w:r>
        <w:rPr>
          <w:rFonts w:hint="eastAsia" w:ascii="仿宋" w:hAnsi="仿宋" w:eastAsia="仿宋" w:cs="仿宋"/>
          <w:b/>
          <w:bCs/>
          <w:sz w:val="28"/>
          <w:szCs w:val="28"/>
        </w:rPr>
        <w:t>.com</w:t>
      </w:r>
    </w:p>
    <w:p>
      <w:pPr>
        <w:numPr>
          <w:ilvl w:val="0"/>
          <w:numId w:val="2"/>
        </w:numPr>
        <w:spacing w:line="360" w:lineRule="auto"/>
        <w:ind w:right="70" w:firstLine="562" w:firstLineChars="200"/>
        <w:rPr>
          <w:rFonts w:ascii="仿宋_GB2312" w:hAnsi="宋体" w:eastAsia="仿宋_GB2312"/>
          <w:sz w:val="28"/>
          <w:szCs w:val="28"/>
        </w:rPr>
      </w:pPr>
      <w:r>
        <w:rPr>
          <w:rFonts w:hint="eastAsia" w:ascii="仿宋_GB2312" w:hAnsi="宋体" w:eastAsia="仿宋_GB2312"/>
          <w:b/>
          <w:bCs/>
          <w:color w:val="C00000"/>
          <w:sz w:val="28"/>
          <w:szCs w:val="28"/>
        </w:rPr>
        <w:t>商务联系人：</w:t>
      </w:r>
      <w:r>
        <w:rPr>
          <w:rFonts w:hint="eastAsia" w:ascii="仿宋_GB2312" w:hAnsi="宋体" w:eastAsia="仿宋_GB2312"/>
          <w:color w:val="C00000"/>
          <w:sz w:val="28"/>
          <w:szCs w:val="28"/>
        </w:rPr>
        <w:t xml:space="preserve"> </w:t>
      </w:r>
      <w:r>
        <w:rPr>
          <w:rFonts w:hint="eastAsia" w:ascii="仿宋_GB2312" w:hAnsi="宋体" w:eastAsia="仿宋_GB2312"/>
          <w:color w:val="C00000"/>
          <w:sz w:val="28"/>
          <w:szCs w:val="28"/>
          <w:lang w:eastAsia="zh-CN"/>
        </w:rPr>
        <w:t>小方</w:t>
      </w:r>
      <w:r>
        <w:rPr>
          <w:rFonts w:hint="eastAsia" w:ascii="仿宋_GB2312" w:hAnsi="宋体" w:eastAsia="仿宋_GB2312"/>
          <w:color w:val="C00000"/>
          <w:sz w:val="28"/>
          <w:szCs w:val="28"/>
          <w:lang w:val="en-US" w:eastAsia="zh-CN"/>
        </w:rPr>
        <w:t>0535-2701503，邮箱：jinbaocgzb@chinajinbao.com</w:t>
      </w:r>
    </w:p>
    <w:p>
      <w:pPr>
        <w:numPr>
          <w:ilvl w:val="0"/>
          <w:numId w:val="2"/>
        </w:numPr>
        <w:spacing w:line="360" w:lineRule="auto"/>
        <w:ind w:right="70" w:firstLine="562" w:firstLineChars="200"/>
        <w:rPr>
          <w:rFonts w:ascii="仿宋_GB2312" w:hAnsi="宋体" w:eastAsia="仿宋_GB2312"/>
          <w:sz w:val="28"/>
          <w:szCs w:val="28"/>
        </w:rPr>
      </w:pPr>
      <w:r>
        <w:rPr>
          <w:rFonts w:hint="eastAsia" w:ascii="仿宋_GB2312" w:hAnsi="宋体" w:eastAsia="仿宋_GB2312"/>
          <w:b/>
          <w:bCs/>
          <w:sz w:val="28"/>
          <w:szCs w:val="28"/>
        </w:rPr>
        <w:t>投标地点</w:t>
      </w:r>
      <w:r>
        <w:rPr>
          <w:rFonts w:hint="eastAsia" w:ascii="仿宋_GB2312" w:hAnsi="宋体" w:eastAsia="仿宋_GB2312"/>
          <w:b/>
          <w:bCs/>
          <w:sz w:val="28"/>
          <w:szCs w:val="28"/>
          <w:lang w:eastAsia="zh-CN"/>
        </w:rPr>
        <w:t>：山东省烟台市招远市国大路</w:t>
      </w:r>
      <w:r>
        <w:rPr>
          <w:rFonts w:hint="eastAsia" w:ascii="仿宋_GB2312" w:hAnsi="宋体" w:eastAsia="仿宋_GB2312"/>
          <w:b/>
          <w:bCs/>
          <w:sz w:val="28"/>
          <w:szCs w:val="28"/>
          <w:lang w:val="en-US" w:eastAsia="zh-CN"/>
        </w:rPr>
        <w:t>268号</w:t>
      </w:r>
    </w:p>
    <w:p>
      <w:pPr>
        <w:numPr>
          <w:ilvl w:val="0"/>
          <w:numId w:val="2"/>
        </w:numPr>
        <w:spacing w:line="360" w:lineRule="auto"/>
        <w:ind w:right="70" w:firstLine="562" w:firstLineChars="200"/>
        <w:rPr>
          <w:rFonts w:ascii="仿宋_GB2312" w:hAnsi="宋体" w:eastAsia="仿宋_GB2312"/>
          <w:sz w:val="28"/>
          <w:szCs w:val="28"/>
        </w:rPr>
      </w:pPr>
      <w:r>
        <w:rPr>
          <w:rFonts w:hint="eastAsia" w:ascii="仿宋_GB2312" w:hAnsi="宋体" w:eastAsia="仿宋_GB2312"/>
          <w:b/>
          <w:bCs/>
          <w:sz w:val="28"/>
          <w:szCs w:val="28"/>
        </w:rPr>
        <w:t>七、邮    编：</w:t>
      </w:r>
      <w:r>
        <w:rPr>
          <w:rFonts w:hint="eastAsia" w:ascii="仿宋_GB2312" w:hAnsi="宋体" w:eastAsia="仿宋_GB2312"/>
          <w:sz w:val="28"/>
          <w:szCs w:val="28"/>
        </w:rPr>
        <w:t>265400</w:t>
      </w:r>
    </w:p>
    <w:p>
      <w:pPr>
        <w:spacing w:line="360" w:lineRule="auto"/>
        <w:ind w:right="70" w:firstLine="562" w:firstLineChars="200"/>
        <w:rPr>
          <w:rFonts w:ascii="仿宋_GB2312" w:hAnsi="宋体" w:eastAsia="仿宋_GB2312"/>
          <w:b/>
          <w:bCs/>
          <w:color w:val="C00000"/>
          <w:sz w:val="28"/>
          <w:szCs w:val="28"/>
        </w:rPr>
      </w:pPr>
      <w:r>
        <w:rPr>
          <w:rFonts w:hint="eastAsia" w:ascii="仿宋_GB2312" w:hAnsi="宋体" w:eastAsia="仿宋_GB2312"/>
          <w:b/>
          <w:bCs/>
          <w:sz w:val="28"/>
          <w:szCs w:val="28"/>
        </w:rPr>
        <w:t>八、</w:t>
      </w:r>
      <w:r>
        <w:rPr>
          <w:rFonts w:hint="eastAsia" w:ascii="仿宋_GB2312" w:hAnsi="宋体" w:eastAsia="仿宋_GB2312"/>
          <w:b/>
          <w:bCs/>
          <w:color w:val="C00000"/>
          <w:sz w:val="28"/>
          <w:szCs w:val="28"/>
        </w:rPr>
        <w:t xml:space="preserve">投标保证金： </w:t>
      </w:r>
      <w:r>
        <w:rPr>
          <w:rFonts w:hint="eastAsia" w:ascii="仿宋_GB2312" w:hAnsi="宋体" w:eastAsia="仿宋_GB2312"/>
          <w:b/>
          <w:bCs/>
          <w:color w:val="C00000"/>
          <w:sz w:val="28"/>
          <w:szCs w:val="28"/>
          <w:lang w:val="en-US" w:eastAsia="zh-CN"/>
        </w:rPr>
        <w:t>6000</w:t>
      </w:r>
      <w:r>
        <w:rPr>
          <w:rFonts w:hint="eastAsia" w:ascii="仿宋_GB2312" w:hAnsi="宋体" w:eastAsia="仿宋_GB2312"/>
          <w:b/>
          <w:bCs/>
          <w:color w:val="C00000"/>
          <w:sz w:val="28"/>
          <w:szCs w:val="28"/>
        </w:rPr>
        <w:t xml:space="preserve"> 元</w:t>
      </w:r>
    </w:p>
    <w:p>
      <w:pPr>
        <w:spacing w:line="360" w:lineRule="auto"/>
        <w:ind w:right="70" w:firstLine="562" w:firstLineChars="200"/>
        <w:rPr>
          <w:rFonts w:ascii="仿宋_GB2312" w:hAnsi="宋体" w:eastAsia="仿宋_GB2312"/>
          <w:b/>
          <w:bCs/>
          <w:color w:val="C00000"/>
          <w:sz w:val="28"/>
          <w:szCs w:val="28"/>
        </w:rPr>
      </w:pPr>
      <w:r>
        <w:rPr>
          <w:rFonts w:hint="eastAsia" w:ascii="仿宋_GB2312" w:hAnsi="宋体" w:eastAsia="仿宋_GB2312"/>
          <w:b/>
          <w:bCs/>
          <w:sz w:val="28"/>
          <w:szCs w:val="28"/>
        </w:rPr>
        <w:t xml:space="preserve">    </w:t>
      </w:r>
      <w:r>
        <w:rPr>
          <w:rFonts w:hint="eastAsia" w:ascii="仿宋_GB2312" w:hAnsi="宋体" w:eastAsia="仿宋_GB2312"/>
          <w:b/>
          <w:bCs/>
          <w:color w:val="C00000"/>
          <w:sz w:val="28"/>
          <w:szCs w:val="28"/>
        </w:rPr>
        <w:t>汇款资料：</w:t>
      </w:r>
    </w:p>
    <w:p>
      <w:pPr>
        <w:spacing w:line="440" w:lineRule="exact"/>
        <w:ind w:firstLine="1405" w:firstLineChars="500"/>
        <w:rPr>
          <w:rFonts w:ascii="仿宋_GB2312" w:hAnsi="仿宋_GB2312" w:eastAsia="仿宋_GB2312" w:cs="仿宋_GB2312"/>
          <w:b/>
          <w:bCs/>
          <w:color w:val="C00000"/>
          <w:sz w:val="28"/>
          <w:szCs w:val="28"/>
        </w:rPr>
      </w:pPr>
      <w:r>
        <w:rPr>
          <w:rFonts w:hint="eastAsia" w:ascii="仿宋_GB2312" w:hAnsi="仿宋_GB2312" w:eastAsia="仿宋_GB2312" w:cs="仿宋_GB2312"/>
          <w:b/>
          <w:bCs/>
          <w:color w:val="C00000"/>
          <w:sz w:val="28"/>
          <w:szCs w:val="28"/>
        </w:rPr>
        <w:t>单位名称：山东金宝电子股份有限公司</w:t>
      </w:r>
    </w:p>
    <w:p>
      <w:pPr>
        <w:widowControl/>
        <w:ind w:firstLine="1405" w:firstLineChars="500"/>
        <w:jc w:val="left"/>
        <w:rPr>
          <w:rFonts w:ascii="仿宋_GB2312" w:hAnsi="仿宋_GB2312" w:eastAsia="仿宋_GB2312" w:cs="仿宋_GB2312"/>
          <w:b/>
          <w:bCs/>
          <w:color w:val="C00000"/>
          <w:sz w:val="28"/>
          <w:szCs w:val="28"/>
        </w:rPr>
      </w:pPr>
      <w:r>
        <w:rPr>
          <w:rFonts w:hint="eastAsia" w:ascii="仿宋_GB2312" w:hAnsi="仿宋_GB2312" w:eastAsia="仿宋_GB2312" w:cs="仿宋_GB2312"/>
          <w:b/>
          <w:bCs/>
          <w:color w:val="C00000"/>
          <w:sz w:val="28"/>
          <w:szCs w:val="28"/>
        </w:rPr>
        <w:t>帐    号：5000 6473 3510 017</w:t>
      </w:r>
    </w:p>
    <w:p>
      <w:pPr>
        <w:widowControl/>
        <w:ind w:firstLine="1405" w:firstLineChars="500"/>
        <w:jc w:val="left"/>
      </w:pPr>
      <w:r>
        <w:rPr>
          <w:rFonts w:hint="eastAsia" w:ascii="仿宋_GB2312" w:hAnsi="仿宋_GB2312" w:eastAsia="仿宋_GB2312" w:cs="仿宋_GB2312"/>
          <w:b/>
          <w:bCs/>
          <w:color w:val="C00000"/>
          <w:sz w:val="28"/>
          <w:szCs w:val="28"/>
        </w:rPr>
        <w:t>开 户 行：恒丰银行招远支行</w:t>
      </w:r>
    </w:p>
    <w:p>
      <w:pPr>
        <w:spacing w:line="440" w:lineRule="exact"/>
        <w:ind w:firstLine="1400" w:firstLineChars="500"/>
        <w:rPr>
          <w:rFonts w:ascii="仿宋_GB2312" w:hAnsi="仿宋_GB2312" w:eastAsia="仿宋_GB2312" w:cs="仿宋_GB2312"/>
          <w:sz w:val="28"/>
          <w:szCs w:val="28"/>
        </w:rPr>
      </w:pPr>
    </w:p>
    <w:p>
      <w:pPr>
        <w:spacing w:line="440" w:lineRule="exact"/>
        <w:ind w:firstLine="1400" w:firstLineChars="500"/>
        <w:rPr>
          <w:rFonts w:ascii="仿宋_GB2312" w:hAnsi="仿宋_GB2312" w:eastAsia="仿宋_GB2312" w:cs="仿宋_GB2312"/>
          <w:sz w:val="28"/>
          <w:szCs w:val="28"/>
        </w:rPr>
      </w:pPr>
    </w:p>
    <w:p>
      <w:pPr>
        <w:spacing w:line="360" w:lineRule="auto"/>
        <w:ind w:right="70" w:firstLine="562" w:firstLineChars="200"/>
        <w:rPr>
          <w:rFonts w:ascii="仿宋_GB2312" w:hAnsi="宋体" w:eastAsia="仿宋_GB2312"/>
          <w:b/>
          <w:bCs/>
          <w:sz w:val="28"/>
          <w:szCs w:val="28"/>
          <w:highlight w:val="yellow"/>
        </w:rPr>
      </w:pPr>
      <w:r>
        <w:rPr>
          <w:rFonts w:hint="eastAsia" w:ascii="仿宋_GB2312" w:hAnsi="宋体" w:eastAsia="仿宋_GB2312"/>
          <w:b/>
          <w:bCs/>
          <w:sz w:val="28"/>
          <w:szCs w:val="28"/>
          <w:highlight w:val="yellow"/>
        </w:rPr>
        <w:t>投标保证金，在竞标结束后，无息返还。中标方投标保证金，在签订合同后，无息返还；中标方放弃中标权利，投标保证金将不予以返还。未缴纳投标保证金的，一律不能参与开标。</w:t>
      </w:r>
    </w:p>
    <w:p>
      <w:pPr>
        <w:spacing w:line="360" w:lineRule="auto"/>
        <w:ind w:right="70" w:firstLine="562" w:firstLineChars="200"/>
        <w:rPr>
          <w:rFonts w:ascii="仿宋_GB2312" w:hAnsi="宋体" w:eastAsia="仿宋_GB2312"/>
          <w:b/>
          <w:bCs/>
          <w:sz w:val="28"/>
          <w:szCs w:val="28"/>
          <w:highlight w:val="yellow"/>
        </w:rPr>
      </w:pPr>
      <w:r>
        <w:rPr>
          <w:rFonts w:hint="eastAsia" w:ascii="仿宋_GB2312" w:hAnsi="宋体" w:eastAsia="仿宋_GB2312"/>
          <w:b/>
          <w:bCs/>
          <w:sz w:val="28"/>
          <w:szCs w:val="28"/>
          <w:highlight w:val="yellow"/>
        </w:rPr>
        <w:t>开标需要先进行技术投标，确定技术方案，再进行商务投标，未确定技术方案的商务投标，开标时一律作废。</w:t>
      </w:r>
    </w:p>
    <w:p>
      <w:pPr>
        <w:spacing w:line="360" w:lineRule="auto"/>
        <w:ind w:right="70" w:firstLine="562" w:firstLineChars="200"/>
        <w:rPr>
          <w:rFonts w:ascii="仿宋_GB2312" w:hAnsi="宋体" w:eastAsia="仿宋_GB2312"/>
          <w:b/>
          <w:bCs/>
          <w:sz w:val="28"/>
          <w:szCs w:val="28"/>
        </w:rPr>
      </w:pPr>
      <w:r>
        <w:rPr>
          <w:rFonts w:hint="eastAsia" w:ascii="仿宋_GB2312" w:hAnsi="宋体" w:eastAsia="仿宋_GB2312"/>
          <w:b/>
          <w:bCs/>
          <w:sz w:val="28"/>
          <w:szCs w:val="28"/>
          <w:highlight w:val="yellow"/>
        </w:rPr>
        <w:t>技术投标需要将技术方案以邮件的形式发送到我公司技术联系人的邮箱中</w:t>
      </w:r>
      <w:r>
        <w:rPr>
          <w:rFonts w:hint="eastAsia" w:ascii="仿宋_GB2312" w:hAnsi="宋体" w:eastAsia="仿宋_GB2312"/>
          <w:b/>
          <w:bCs/>
          <w:sz w:val="28"/>
          <w:szCs w:val="28"/>
        </w:rPr>
        <w:t>（联系人：</w:t>
      </w:r>
      <w:r>
        <w:rPr>
          <w:rFonts w:hint="eastAsia" w:ascii="仿宋_GB2312" w:hAnsi="宋体" w:eastAsia="仿宋_GB2312"/>
          <w:b/>
          <w:bCs/>
          <w:sz w:val="28"/>
          <w:szCs w:val="28"/>
          <w:lang w:eastAsia="zh-CN"/>
        </w:rPr>
        <w:t>尹瑞权、薛林源）</w:t>
      </w:r>
      <w:r>
        <w:rPr>
          <w:rFonts w:hint="eastAsia" w:ascii="仿宋_GB2312" w:hAnsi="宋体" w:eastAsia="仿宋_GB2312"/>
          <w:b/>
          <w:bCs/>
          <w:sz w:val="28"/>
          <w:szCs w:val="28"/>
          <w:highlight w:val="yellow"/>
        </w:rPr>
        <w:t>；商务投标可以将标书邮寄或直接送达商务投标地点</w:t>
      </w:r>
      <w:r>
        <w:rPr>
          <w:rFonts w:hint="eastAsia" w:ascii="仿宋_GB2312" w:hAnsi="宋体" w:eastAsia="仿宋_GB2312"/>
          <w:b/>
          <w:bCs/>
          <w:color w:val="C00000"/>
          <w:sz w:val="28"/>
          <w:szCs w:val="28"/>
          <w:highlight w:val="yellow"/>
        </w:rPr>
        <w:t>（联系人：</w:t>
      </w:r>
      <w:r>
        <w:rPr>
          <w:rFonts w:hint="eastAsia" w:ascii="仿宋_GB2312" w:hAnsi="宋体" w:eastAsia="仿宋_GB2312"/>
          <w:b/>
          <w:bCs/>
          <w:color w:val="C00000"/>
          <w:sz w:val="28"/>
          <w:szCs w:val="28"/>
          <w:highlight w:val="yellow"/>
          <w:lang w:eastAsia="zh-CN"/>
        </w:rPr>
        <w:t>小方</w:t>
      </w:r>
      <w:r>
        <w:rPr>
          <w:rFonts w:hint="eastAsia" w:ascii="仿宋_GB2312" w:hAnsi="宋体" w:eastAsia="仿宋_GB2312"/>
          <w:b/>
          <w:bCs/>
          <w:color w:val="C00000"/>
          <w:sz w:val="28"/>
          <w:szCs w:val="28"/>
          <w:highlight w:val="yellow"/>
        </w:rPr>
        <w:t>）</w:t>
      </w:r>
      <w:r>
        <w:rPr>
          <w:rFonts w:hint="eastAsia" w:ascii="仿宋_GB2312" w:hAnsi="宋体" w:eastAsia="仿宋_GB2312"/>
          <w:b/>
          <w:bCs/>
          <w:sz w:val="28"/>
          <w:szCs w:val="28"/>
          <w:highlight w:val="yellow"/>
        </w:rPr>
        <w:t>，标书务必要密封。</w:t>
      </w:r>
    </w:p>
    <w:p>
      <w:pPr>
        <w:spacing w:line="360" w:lineRule="auto"/>
        <w:ind w:right="70" w:firstLine="562" w:firstLineChars="200"/>
        <w:rPr>
          <w:rFonts w:ascii="仿宋_GB2312" w:hAnsi="宋体" w:eastAsia="仿宋_GB2312"/>
          <w:b/>
          <w:bCs/>
          <w:sz w:val="28"/>
          <w:szCs w:val="28"/>
        </w:rPr>
      </w:pPr>
    </w:p>
    <w:p>
      <w:pPr>
        <w:spacing w:line="360" w:lineRule="auto"/>
        <w:ind w:right="70" w:firstLine="562" w:firstLineChars="200"/>
        <w:rPr>
          <w:rFonts w:ascii="仿宋_GB2312" w:hAnsi="宋体" w:eastAsia="仿宋_GB2312"/>
          <w:b/>
          <w:bCs/>
          <w:sz w:val="28"/>
          <w:szCs w:val="28"/>
        </w:rPr>
      </w:pPr>
    </w:p>
    <w:p>
      <w:pPr>
        <w:spacing w:line="360" w:lineRule="auto"/>
        <w:ind w:right="70" w:firstLine="562" w:firstLineChars="200"/>
        <w:rPr>
          <w:rFonts w:ascii="仿宋_GB2312" w:hAnsi="宋体" w:eastAsia="仿宋_GB2312"/>
          <w:b/>
          <w:bCs/>
          <w:sz w:val="28"/>
          <w:szCs w:val="28"/>
        </w:rPr>
      </w:pPr>
    </w:p>
    <w:p>
      <w:pPr>
        <w:spacing w:line="360" w:lineRule="auto"/>
        <w:ind w:right="70"/>
        <w:rPr>
          <w:rFonts w:ascii="仿宋_GB2312" w:hAnsi="宋体" w:eastAsia="仿宋_GB2312"/>
          <w:b/>
          <w:bCs/>
          <w:sz w:val="28"/>
          <w:szCs w:val="28"/>
        </w:rPr>
      </w:pPr>
    </w:p>
    <w:p>
      <w:pPr>
        <w:spacing w:line="360" w:lineRule="auto"/>
        <w:ind w:right="70"/>
        <w:rPr>
          <w:rFonts w:ascii="仿宋_GB2312" w:hAnsi="宋体" w:eastAsia="仿宋_GB2312"/>
          <w:b/>
          <w:bCs/>
          <w:sz w:val="28"/>
          <w:szCs w:val="28"/>
        </w:rPr>
      </w:pPr>
    </w:p>
    <w:p>
      <w:pPr>
        <w:spacing w:line="360" w:lineRule="auto"/>
        <w:ind w:right="70"/>
        <w:rPr>
          <w:rFonts w:ascii="仿宋_GB2312" w:hAnsi="宋体" w:eastAsia="仿宋_GB2312"/>
          <w:b/>
          <w:bCs/>
          <w:sz w:val="28"/>
          <w:szCs w:val="28"/>
        </w:rPr>
      </w:pPr>
    </w:p>
    <w:p>
      <w:pPr>
        <w:spacing w:line="360" w:lineRule="auto"/>
        <w:ind w:right="70"/>
        <w:rPr>
          <w:rFonts w:ascii="仿宋_GB2312" w:hAnsi="宋体" w:eastAsia="仿宋_GB2312"/>
          <w:b/>
          <w:bCs/>
          <w:sz w:val="28"/>
          <w:szCs w:val="28"/>
        </w:rPr>
      </w:pPr>
    </w:p>
    <w:p>
      <w:pPr>
        <w:spacing w:line="360" w:lineRule="auto"/>
        <w:ind w:right="70"/>
        <w:rPr>
          <w:rFonts w:ascii="仿宋_GB2312" w:hAnsi="宋体" w:eastAsia="仿宋_GB2312"/>
          <w:b/>
          <w:bCs/>
          <w:sz w:val="28"/>
          <w:szCs w:val="28"/>
        </w:rPr>
      </w:pPr>
    </w:p>
    <w:p>
      <w:pPr>
        <w:spacing w:line="360" w:lineRule="auto"/>
        <w:ind w:right="70"/>
        <w:rPr>
          <w:rFonts w:ascii="仿宋_GB2312" w:hAnsi="宋体" w:eastAsia="仿宋_GB2312"/>
          <w:b/>
          <w:bCs/>
          <w:sz w:val="28"/>
          <w:szCs w:val="28"/>
        </w:rPr>
      </w:pPr>
    </w:p>
    <w:p>
      <w:pPr>
        <w:spacing w:line="360" w:lineRule="auto"/>
        <w:ind w:right="70"/>
        <w:rPr>
          <w:rFonts w:ascii="仿宋_GB2312" w:hAnsi="宋体" w:eastAsia="仿宋_GB2312"/>
          <w:b/>
          <w:bCs/>
          <w:sz w:val="28"/>
          <w:szCs w:val="28"/>
        </w:rPr>
      </w:pPr>
    </w:p>
    <w:p>
      <w:pPr>
        <w:spacing w:line="360" w:lineRule="auto"/>
        <w:ind w:right="70"/>
        <w:rPr>
          <w:rFonts w:ascii="仿宋_GB2312" w:hAnsi="宋体" w:eastAsia="仿宋_GB2312"/>
          <w:b/>
          <w:bCs/>
          <w:sz w:val="28"/>
          <w:szCs w:val="28"/>
        </w:rPr>
      </w:pPr>
    </w:p>
    <w:p>
      <w:pPr>
        <w:spacing w:line="360" w:lineRule="auto"/>
        <w:ind w:right="70"/>
        <w:rPr>
          <w:rFonts w:ascii="仿宋_GB2312" w:hAnsi="宋体" w:eastAsia="仿宋_GB2312"/>
          <w:b/>
          <w:bCs/>
          <w:sz w:val="28"/>
          <w:szCs w:val="28"/>
        </w:rPr>
      </w:pPr>
    </w:p>
    <w:p>
      <w:pPr>
        <w:spacing w:line="360" w:lineRule="auto"/>
        <w:ind w:right="70"/>
        <w:rPr>
          <w:rFonts w:ascii="仿宋_GB2312" w:hAnsi="宋体" w:eastAsia="仿宋_GB2312"/>
          <w:b/>
          <w:bCs/>
          <w:sz w:val="28"/>
          <w:szCs w:val="28"/>
        </w:rPr>
      </w:pPr>
    </w:p>
    <w:p>
      <w:pPr>
        <w:spacing w:line="360" w:lineRule="auto"/>
        <w:ind w:right="70"/>
        <w:jc w:val="center"/>
        <w:rPr>
          <w:rFonts w:ascii="仿宋_GB2312" w:hAnsi="宋体" w:eastAsia="仿宋_GB2312"/>
          <w:b/>
          <w:bCs/>
          <w:sz w:val="28"/>
          <w:szCs w:val="28"/>
        </w:rPr>
      </w:pPr>
    </w:p>
    <w:p>
      <w:pPr>
        <w:spacing w:line="360" w:lineRule="auto"/>
        <w:ind w:right="70"/>
        <w:jc w:val="center"/>
        <w:rPr>
          <w:rFonts w:ascii="仿宋_GB2312" w:hAnsi="宋体" w:eastAsia="仿宋_GB2312"/>
          <w:b/>
          <w:bCs/>
          <w:sz w:val="28"/>
          <w:szCs w:val="28"/>
        </w:rPr>
      </w:pPr>
    </w:p>
    <w:p>
      <w:pPr>
        <w:spacing w:line="360" w:lineRule="auto"/>
        <w:ind w:right="70"/>
        <w:jc w:val="center"/>
        <w:rPr>
          <w:rFonts w:ascii="仿宋_GB2312" w:hAnsi="宋体" w:eastAsia="仿宋_GB2312"/>
          <w:b/>
          <w:bCs/>
          <w:sz w:val="28"/>
          <w:szCs w:val="28"/>
        </w:rPr>
      </w:pPr>
      <w:r>
        <w:rPr>
          <w:rFonts w:hint="eastAsia" w:ascii="仿宋_GB2312" w:hAnsi="宋体" w:eastAsia="仿宋_GB2312"/>
          <w:b/>
          <w:bCs/>
          <w:sz w:val="28"/>
          <w:szCs w:val="28"/>
        </w:rPr>
        <w:t>第一部分   投标须知</w:t>
      </w:r>
    </w:p>
    <w:p>
      <w:pPr>
        <w:numPr>
          <w:ilvl w:val="0"/>
          <w:numId w:val="3"/>
        </w:numPr>
        <w:spacing w:line="360" w:lineRule="auto"/>
        <w:ind w:right="70"/>
        <w:rPr>
          <w:rFonts w:ascii="仿宋_GB2312" w:hAnsi="宋体" w:eastAsia="仿宋_GB2312"/>
          <w:b/>
          <w:bCs/>
          <w:sz w:val="28"/>
          <w:szCs w:val="28"/>
          <w:highlight w:val="yellow"/>
        </w:rPr>
      </w:pPr>
      <w:r>
        <w:rPr>
          <w:rFonts w:hint="eastAsia" w:ascii="仿宋_GB2312" w:hAnsi="宋体" w:eastAsia="仿宋_GB2312"/>
          <w:b/>
          <w:bCs/>
          <w:sz w:val="28"/>
          <w:szCs w:val="28"/>
          <w:highlight w:val="yellow"/>
        </w:rPr>
        <w:t>投标要求</w:t>
      </w:r>
    </w:p>
    <w:p>
      <w:pPr>
        <w:spacing w:line="360" w:lineRule="auto"/>
        <w:ind w:right="70" w:firstLine="642"/>
        <w:rPr>
          <w:rFonts w:ascii="仿宋_GB2312" w:hAnsi="宋体" w:eastAsia="仿宋_GB2312"/>
          <w:sz w:val="28"/>
          <w:szCs w:val="28"/>
          <w:highlight w:val="yellow"/>
        </w:rPr>
      </w:pPr>
      <w:r>
        <w:rPr>
          <w:rFonts w:hint="eastAsia" w:ascii="仿宋_GB2312" w:hAnsi="宋体" w:eastAsia="仿宋_GB2312"/>
          <w:sz w:val="28"/>
          <w:szCs w:val="28"/>
          <w:highlight w:val="yellow"/>
        </w:rPr>
        <w:t>1、投标人应根据招标人提供的项目需求设计整体解决方案，制定项目配置及实施方案，进行分项报价，并提供方案说明及服务承诺。</w:t>
      </w:r>
    </w:p>
    <w:p>
      <w:pPr>
        <w:spacing w:line="360" w:lineRule="auto"/>
        <w:ind w:right="70" w:firstLine="642"/>
        <w:rPr>
          <w:rFonts w:ascii="仿宋_GB2312" w:hAnsi="宋体" w:eastAsia="仿宋_GB2312"/>
          <w:sz w:val="28"/>
          <w:szCs w:val="28"/>
          <w:highlight w:val="yellow"/>
        </w:rPr>
      </w:pPr>
      <w:r>
        <w:rPr>
          <w:rFonts w:hint="eastAsia" w:ascii="仿宋_GB2312" w:hAnsi="宋体" w:eastAsia="仿宋_GB2312"/>
          <w:sz w:val="28"/>
          <w:szCs w:val="28"/>
          <w:highlight w:val="yellow"/>
        </w:rPr>
        <w:t>2、投标人应按照招标文件的要求提供完整、准确的投标文件，保证所指定的解决方案满足招标人所提出的项目全部要求，并对所有资料的真实性承担法律责任。</w:t>
      </w:r>
    </w:p>
    <w:p>
      <w:pPr>
        <w:spacing w:line="360" w:lineRule="auto"/>
        <w:ind w:right="70" w:firstLine="642"/>
        <w:rPr>
          <w:rFonts w:ascii="仿宋_GB2312" w:hAnsi="宋体" w:eastAsia="仿宋_GB2312"/>
          <w:sz w:val="28"/>
          <w:szCs w:val="28"/>
          <w:highlight w:val="yellow"/>
        </w:rPr>
      </w:pPr>
      <w:r>
        <w:rPr>
          <w:rFonts w:hint="eastAsia" w:ascii="仿宋_GB2312" w:hAnsi="宋体" w:eastAsia="仿宋_GB2312"/>
          <w:sz w:val="28"/>
          <w:szCs w:val="28"/>
          <w:highlight w:val="yellow"/>
        </w:rPr>
        <w:t>3、招标人保留与投标人的报价进行商务谈判的权利，同时保留对投标人的客户进行咨询（不涉及商业机密内容）的权利。</w:t>
      </w:r>
    </w:p>
    <w:p>
      <w:pPr>
        <w:spacing w:line="360" w:lineRule="auto"/>
        <w:ind w:right="70" w:firstLine="642"/>
        <w:rPr>
          <w:rFonts w:ascii="仿宋_GB2312" w:hAnsi="宋体" w:eastAsia="仿宋_GB2312"/>
          <w:sz w:val="28"/>
          <w:szCs w:val="28"/>
          <w:highlight w:val="yellow"/>
        </w:rPr>
      </w:pPr>
      <w:r>
        <w:rPr>
          <w:rFonts w:hint="eastAsia" w:ascii="仿宋_GB2312" w:hAnsi="宋体" w:eastAsia="仿宋_GB2312"/>
          <w:sz w:val="28"/>
          <w:szCs w:val="28"/>
          <w:highlight w:val="yellow"/>
        </w:rPr>
        <w:t>4、在参与本次招标过程中出现以下情况或行为，将取消其投标资格且不予返还投标保证金：</w:t>
      </w:r>
    </w:p>
    <w:p>
      <w:pPr>
        <w:spacing w:line="360" w:lineRule="auto"/>
        <w:ind w:right="70" w:firstLine="642"/>
        <w:rPr>
          <w:rFonts w:ascii="仿宋_GB2312" w:hAnsi="宋体" w:eastAsia="仿宋_GB2312"/>
          <w:sz w:val="28"/>
          <w:szCs w:val="28"/>
          <w:highlight w:val="yellow"/>
        </w:rPr>
      </w:pPr>
      <w:r>
        <w:rPr>
          <w:rFonts w:hint="eastAsia" w:ascii="仿宋_GB2312" w:hAnsi="宋体" w:eastAsia="仿宋_GB2312"/>
          <w:sz w:val="28"/>
          <w:szCs w:val="28"/>
          <w:highlight w:val="yellow"/>
        </w:rPr>
        <w:t>①采取弄虚作假的方式，提供虚假的信息或资料；</w:t>
      </w:r>
    </w:p>
    <w:p>
      <w:pPr>
        <w:spacing w:line="360" w:lineRule="auto"/>
        <w:ind w:right="70" w:firstLine="642"/>
        <w:rPr>
          <w:rFonts w:ascii="仿宋_GB2312" w:hAnsi="宋体" w:eastAsia="仿宋_GB2312"/>
          <w:sz w:val="28"/>
          <w:szCs w:val="28"/>
          <w:highlight w:val="yellow"/>
        </w:rPr>
      </w:pPr>
      <w:r>
        <w:rPr>
          <w:rFonts w:hint="eastAsia" w:ascii="仿宋_GB2312" w:hAnsi="宋体" w:eastAsia="仿宋_GB2312"/>
          <w:sz w:val="28"/>
          <w:szCs w:val="28"/>
          <w:highlight w:val="yellow"/>
        </w:rPr>
        <w:t>②存在不正当竞争，如：串标、陪标现象；</w:t>
      </w:r>
    </w:p>
    <w:p>
      <w:pPr>
        <w:spacing w:line="360" w:lineRule="auto"/>
        <w:ind w:right="70" w:firstLine="642"/>
        <w:rPr>
          <w:rFonts w:ascii="仿宋_GB2312" w:hAnsi="宋体" w:eastAsia="仿宋_GB2312"/>
          <w:sz w:val="28"/>
          <w:szCs w:val="28"/>
          <w:highlight w:val="yellow"/>
        </w:rPr>
      </w:pPr>
      <w:r>
        <w:rPr>
          <w:rFonts w:hint="eastAsia" w:ascii="仿宋_GB2312" w:hAnsi="仿宋_GB2312" w:eastAsia="仿宋_GB2312" w:cs="仿宋_GB2312"/>
          <w:sz w:val="28"/>
          <w:szCs w:val="28"/>
          <w:highlight w:val="yellow"/>
        </w:rPr>
        <w:t>③</w:t>
      </w:r>
      <w:r>
        <w:rPr>
          <w:rFonts w:hint="eastAsia" w:ascii="仿宋_GB2312" w:hAnsi="宋体" w:eastAsia="仿宋_GB2312"/>
          <w:sz w:val="28"/>
          <w:szCs w:val="28"/>
          <w:highlight w:val="yellow"/>
        </w:rPr>
        <w:t>存在贿赂、威胁、利诱等行为，妄图影响招标的真实性、公正性；（该行为将被记录在案，永久性取消投标资格。）</w:t>
      </w:r>
    </w:p>
    <w:p>
      <w:pPr>
        <w:numPr>
          <w:ilvl w:val="0"/>
          <w:numId w:val="3"/>
        </w:numPr>
        <w:spacing w:line="360" w:lineRule="auto"/>
        <w:ind w:right="70"/>
        <w:rPr>
          <w:rFonts w:ascii="仿宋_GB2312" w:hAnsi="宋体" w:eastAsia="仿宋_GB2312"/>
          <w:b/>
          <w:bCs/>
          <w:sz w:val="28"/>
          <w:szCs w:val="28"/>
          <w:highlight w:val="yellow"/>
        </w:rPr>
      </w:pPr>
      <w:r>
        <w:rPr>
          <w:rFonts w:hint="eastAsia" w:ascii="仿宋_GB2312" w:hAnsi="宋体" w:eastAsia="仿宋_GB2312"/>
          <w:b/>
          <w:bCs/>
          <w:sz w:val="28"/>
          <w:szCs w:val="28"/>
          <w:highlight w:val="yellow"/>
        </w:rPr>
        <w:t>投标无效</w:t>
      </w:r>
    </w:p>
    <w:p>
      <w:pPr>
        <w:spacing w:line="360" w:lineRule="auto"/>
        <w:ind w:right="70" w:firstLine="642"/>
        <w:rPr>
          <w:rFonts w:ascii="仿宋_GB2312" w:hAnsi="宋体" w:eastAsia="仿宋_GB2312"/>
          <w:sz w:val="28"/>
          <w:szCs w:val="28"/>
          <w:highlight w:val="yellow"/>
        </w:rPr>
      </w:pPr>
      <w:r>
        <w:rPr>
          <w:rFonts w:hint="eastAsia" w:ascii="仿宋_GB2312" w:hAnsi="宋体" w:eastAsia="仿宋_GB2312"/>
          <w:sz w:val="28"/>
          <w:szCs w:val="28"/>
          <w:highlight w:val="yellow"/>
        </w:rPr>
        <w:t>有以下情形的投标文件，视为无效：</w:t>
      </w:r>
    </w:p>
    <w:p>
      <w:pPr>
        <w:numPr>
          <w:ilvl w:val="0"/>
          <w:numId w:val="4"/>
        </w:numPr>
        <w:spacing w:line="360" w:lineRule="auto"/>
        <w:ind w:right="70" w:firstLine="642"/>
        <w:rPr>
          <w:rFonts w:ascii="仿宋_GB2312" w:hAnsi="宋体" w:eastAsia="仿宋_GB2312"/>
          <w:sz w:val="28"/>
          <w:szCs w:val="28"/>
          <w:highlight w:val="yellow"/>
        </w:rPr>
      </w:pPr>
      <w:r>
        <w:rPr>
          <w:rFonts w:hint="eastAsia" w:ascii="仿宋_GB2312" w:hAnsi="宋体" w:eastAsia="仿宋_GB2312"/>
          <w:sz w:val="28"/>
          <w:szCs w:val="28"/>
          <w:highlight w:val="yellow"/>
        </w:rPr>
        <w:t>逾期未送达投标文件的；</w:t>
      </w:r>
    </w:p>
    <w:p>
      <w:pPr>
        <w:numPr>
          <w:ilvl w:val="0"/>
          <w:numId w:val="4"/>
        </w:numPr>
        <w:spacing w:line="360" w:lineRule="auto"/>
        <w:ind w:right="70" w:firstLine="642"/>
        <w:rPr>
          <w:rFonts w:ascii="仿宋_GB2312" w:hAnsi="宋体" w:eastAsia="仿宋_GB2312"/>
          <w:sz w:val="28"/>
          <w:szCs w:val="28"/>
          <w:highlight w:val="yellow"/>
        </w:rPr>
      </w:pPr>
      <w:r>
        <w:rPr>
          <w:rFonts w:hint="eastAsia" w:ascii="仿宋_GB2312" w:hAnsi="宋体" w:eastAsia="仿宋_GB2312"/>
          <w:sz w:val="28"/>
          <w:szCs w:val="28"/>
          <w:highlight w:val="yellow"/>
        </w:rPr>
        <w:t>未按规定递交密封投标文件的；</w:t>
      </w:r>
    </w:p>
    <w:p>
      <w:pPr>
        <w:numPr>
          <w:ilvl w:val="0"/>
          <w:numId w:val="4"/>
        </w:numPr>
        <w:spacing w:line="360" w:lineRule="auto"/>
        <w:ind w:right="70" w:firstLine="642"/>
        <w:rPr>
          <w:rFonts w:ascii="仿宋_GB2312" w:hAnsi="宋体" w:eastAsia="仿宋_GB2312"/>
          <w:sz w:val="28"/>
          <w:szCs w:val="28"/>
          <w:highlight w:val="yellow"/>
        </w:rPr>
      </w:pPr>
      <w:r>
        <w:rPr>
          <w:rFonts w:hint="eastAsia" w:ascii="仿宋_GB2312" w:hAnsi="宋体" w:eastAsia="仿宋_GB2312"/>
          <w:sz w:val="28"/>
          <w:szCs w:val="28"/>
          <w:highlight w:val="yellow"/>
        </w:rPr>
        <w:t>投标文件的编制、内容与招标文件存在明显差异或不符的；</w:t>
      </w:r>
    </w:p>
    <w:p>
      <w:pPr>
        <w:numPr>
          <w:ilvl w:val="0"/>
          <w:numId w:val="4"/>
        </w:numPr>
        <w:spacing w:line="360" w:lineRule="auto"/>
        <w:ind w:right="70" w:firstLine="642"/>
        <w:rPr>
          <w:rFonts w:ascii="仿宋_GB2312" w:hAnsi="宋体" w:eastAsia="仿宋_GB2312"/>
          <w:sz w:val="28"/>
          <w:szCs w:val="28"/>
          <w:highlight w:val="yellow"/>
        </w:rPr>
      </w:pPr>
      <w:r>
        <w:rPr>
          <w:rFonts w:hint="eastAsia" w:ascii="仿宋_GB2312" w:hAnsi="宋体" w:eastAsia="仿宋_GB2312"/>
          <w:sz w:val="28"/>
          <w:szCs w:val="28"/>
          <w:highlight w:val="yellow"/>
        </w:rPr>
        <w:t>未加盖公章或无授权委托书的；</w:t>
      </w:r>
    </w:p>
    <w:p>
      <w:pPr>
        <w:spacing w:line="360" w:lineRule="auto"/>
        <w:ind w:right="70"/>
        <w:rPr>
          <w:rFonts w:ascii="仿宋_GB2312" w:hAnsi="宋体" w:eastAsia="仿宋_GB2312"/>
          <w:b/>
          <w:bCs/>
          <w:sz w:val="28"/>
          <w:szCs w:val="28"/>
        </w:rPr>
      </w:pPr>
      <w:r>
        <w:rPr>
          <w:rFonts w:hint="eastAsia" w:ascii="仿宋_GB2312" w:hAnsi="宋体" w:eastAsia="仿宋_GB2312"/>
          <w:b/>
          <w:bCs/>
          <w:sz w:val="28"/>
          <w:szCs w:val="28"/>
        </w:rPr>
        <w:t>三、投标文件的构成</w:t>
      </w:r>
    </w:p>
    <w:p>
      <w:p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1、资质文件；</w:t>
      </w:r>
    </w:p>
    <w:p>
      <w:p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①营业执照</w:t>
      </w:r>
    </w:p>
    <w:p>
      <w:p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②授权委托书</w:t>
      </w:r>
    </w:p>
    <w:p>
      <w:p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③企业资质及行业认证文件资料</w:t>
      </w:r>
    </w:p>
    <w:p>
      <w:p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④产品专利</w:t>
      </w:r>
    </w:p>
    <w:p>
      <w:pPr>
        <w:numPr>
          <w:ilvl w:val="0"/>
          <w:numId w:val="5"/>
        </w:num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项目</w:t>
      </w:r>
      <w:r>
        <w:rPr>
          <w:rFonts w:hint="eastAsia" w:ascii="仿宋_GB2312" w:hAnsi="宋体" w:eastAsia="仿宋_GB2312"/>
          <w:b/>
          <w:sz w:val="28"/>
          <w:szCs w:val="28"/>
          <w:highlight w:val="yellow"/>
        </w:rPr>
        <w:t>实施案例</w:t>
      </w:r>
      <w:r>
        <w:rPr>
          <w:rFonts w:hint="eastAsia" w:ascii="仿宋_GB2312" w:hAnsi="宋体" w:eastAsia="仿宋_GB2312"/>
          <w:sz w:val="28"/>
          <w:szCs w:val="28"/>
        </w:rPr>
        <w:t>及相关资料；</w:t>
      </w:r>
    </w:p>
    <w:p>
      <w:pPr>
        <w:numPr>
          <w:ilvl w:val="0"/>
          <w:numId w:val="5"/>
        </w:num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项目方案</w:t>
      </w:r>
    </w:p>
    <w:p>
      <w:p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①设备设施配置、清单及详细资料</w:t>
      </w:r>
    </w:p>
    <w:p>
      <w:p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②《项目解决方案及服务内容》</w:t>
      </w:r>
    </w:p>
    <w:p>
      <w:p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③项目设计及实施方案</w:t>
      </w:r>
    </w:p>
    <w:p>
      <w:p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④项目实施进度计划及人员安排</w:t>
      </w:r>
    </w:p>
    <w:p>
      <w:p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⑤售后服务方案</w:t>
      </w:r>
    </w:p>
    <w:p>
      <w:p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⑥应急预案</w:t>
      </w:r>
    </w:p>
    <w:p>
      <w:p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4、报价</w:t>
      </w:r>
    </w:p>
    <w:p>
      <w:p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提交《项目设备配置报价》，包括但不限于品牌、规格、数量或工程量、单价、材质、增值税税费等。</w:t>
      </w:r>
    </w:p>
    <w:p>
      <w:pPr>
        <w:spacing w:line="360" w:lineRule="auto"/>
        <w:ind w:left="642"/>
        <w:rPr>
          <w:rFonts w:ascii="仿宋_GB2312" w:eastAsia="仿宋_GB2312"/>
          <w:sz w:val="28"/>
          <w:szCs w:val="28"/>
        </w:rPr>
      </w:pPr>
      <w:r>
        <w:rPr>
          <w:rFonts w:hint="eastAsia" w:ascii="仿宋_GB2312" w:eastAsia="仿宋_GB2312"/>
          <w:sz w:val="28"/>
          <w:szCs w:val="28"/>
        </w:rPr>
        <w:t>5、标书要求</w:t>
      </w:r>
    </w:p>
    <w:p>
      <w:pPr>
        <w:spacing w:line="360" w:lineRule="auto"/>
        <w:ind w:left="642"/>
        <w:rPr>
          <w:rFonts w:ascii="仿宋_GB2312" w:eastAsia="仿宋_GB2312"/>
          <w:sz w:val="28"/>
          <w:szCs w:val="28"/>
        </w:rPr>
      </w:pPr>
      <w:r>
        <w:rPr>
          <w:rFonts w:hint="eastAsia" w:ascii="仿宋_GB2312" w:eastAsia="仿宋_GB2312"/>
          <w:sz w:val="28"/>
          <w:szCs w:val="28"/>
        </w:rPr>
        <w:t>本招标项目要求投标者根据上述要求，将有关资料整理做成</w:t>
      </w:r>
    </w:p>
    <w:p>
      <w:pPr>
        <w:spacing w:line="360" w:lineRule="auto"/>
        <w:rPr>
          <w:rFonts w:ascii="仿宋_GB2312" w:hAnsi="宋体" w:eastAsia="仿宋_GB2312"/>
          <w:sz w:val="28"/>
          <w:szCs w:val="28"/>
        </w:rPr>
      </w:pPr>
      <w:r>
        <w:rPr>
          <w:rFonts w:hint="eastAsia" w:ascii="仿宋_GB2312" w:eastAsia="仿宋_GB2312"/>
          <w:sz w:val="28"/>
          <w:szCs w:val="28"/>
        </w:rPr>
        <w:t>标书，标</w:t>
      </w:r>
      <w:r>
        <w:rPr>
          <w:rFonts w:hint="eastAsia" w:ascii="仿宋_GB2312" w:hAnsi="华文细黑" w:eastAsia="仿宋_GB2312"/>
          <w:sz w:val="28"/>
          <w:szCs w:val="28"/>
        </w:rPr>
        <w:t>书要求一正一副</w:t>
      </w:r>
      <w:r>
        <w:rPr>
          <w:rFonts w:hint="eastAsia" w:ascii="仿宋_GB2312" w:eastAsia="仿宋_GB2312"/>
          <w:sz w:val="28"/>
          <w:szCs w:val="28"/>
        </w:rPr>
        <w:t>。</w:t>
      </w:r>
    </w:p>
    <w:p>
      <w:pPr>
        <w:spacing w:line="360" w:lineRule="auto"/>
        <w:ind w:right="70"/>
        <w:rPr>
          <w:rFonts w:ascii="仿宋_GB2312" w:hAnsi="宋体" w:eastAsia="仿宋_GB2312"/>
          <w:b/>
          <w:bCs/>
          <w:sz w:val="28"/>
          <w:szCs w:val="28"/>
        </w:rPr>
      </w:pPr>
      <w:r>
        <w:rPr>
          <w:rFonts w:hint="eastAsia" w:ascii="仿宋_GB2312" w:hAnsi="宋体" w:eastAsia="仿宋_GB2312"/>
          <w:b/>
          <w:bCs/>
          <w:sz w:val="28"/>
          <w:szCs w:val="28"/>
        </w:rPr>
        <w:t>四、保密</w:t>
      </w:r>
    </w:p>
    <w:p>
      <w:pPr>
        <w:spacing w:line="360" w:lineRule="auto"/>
        <w:ind w:right="70" w:firstLine="642"/>
        <w:rPr>
          <w:rFonts w:ascii="仿宋_GB2312" w:hAnsi="宋体" w:eastAsia="仿宋_GB2312"/>
          <w:sz w:val="28"/>
          <w:szCs w:val="28"/>
        </w:rPr>
      </w:pPr>
      <w:r>
        <w:rPr>
          <w:rFonts w:hint="eastAsia" w:ascii="仿宋_GB2312" w:hAnsi="宋体" w:eastAsia="仿宋_GB2312"/>
          <w:sz w:val="28"/>
          <w:szCs w:val="28"/>
          <w:highlight w:val="yellow"/>
        </w:rPr>
        <w:t>招标人提供的招标文件及涉及的所有资料，投标人不得向第三方透露。给招标人造成损失的，将依法追究法律责任。</w:t>
      </w:r>
    </w:p>
    <w:p>
      <w:pPr>
        <w:spacing w:line="360" w:lineRule="auto"/>
        <w:ind w:right="70"/>
        <w:jc w:val="center"/>
        <w:rPr>
          <w:rFonts w:ascii="仿宋_GB2312" w:hAnsi="宋体" w:eastAsia="仿宋_GB2312"/>
          <w:b/>
          <w:bCs/>
          <w:sz w:val="28"/>
          <w:szCs w:val="28"/>
        </w:rPr>
      </w:pPr>
    </w:p>
    <w:p>
      <w:pPr>
        <w:spacing w:line="360" w:lineRule="auto"/>
        <w:ind w:right="70"/>
        <w:jc w:val="center"/>
        <w:rPr>
          <w:rFonts w:ascii="仿宋_GB2312" w:hAnsi="宋体" w:eastAsia="仿宋_GB2312"/>
          <w:b/>
          <w:bCs/>
          <w:sz w:val="28"/>
          <w:szCs w:val="28"/>
        </w:rPr>
      </w:pPr>
    </w:p>
    <w:p>
      <w:pPr>
        <w:spacing w:line="360" w:lineRule="auto"/>
        <w:ind w:right="70"/>
        <w:jc w:val="center"/>
        <w:rPr>
          <w:rFonts w:ascii="仿宋_GB2312" w:hAnsi="宋体" w:eastAsia="仿宋_GB2312"/>
          <w:b/>
          <w:bCs/>
          <w:sz w:val="28"/>
          <w:szCs w:val="28"/>
        </w:rPr>
      </w:pPr>
      <w:r>
        <w:rPr>
          <w:rFonts w:hint="eastAsia" w:ascii="仿宋_GB2312" w:hAnsi="宋体" w:eastAsia="仿宋_GB2312"/>
          <w:b/>
          <w:bCs/>
          <w:sz w:val="28"/>
          <w:szCs w:val="28"/>
        </w:rPr>
        <w:t>第二部分  付款及工期要求</w:t>
      </w:r>
    </w:p>
    <w:p>
      <w:pPr>
        <w:spacing w:line="360" w:lineRule="auto"/>
        <w:ind w:right="70"/>
        <w:rPr>
          <w:rFonts w:ascii="仿宋_GB2312" w:hAnsi="宋体" w:eastAsia="仿宋_GB2312"/>
          <w:b/>
          <w:bCs/>
          <w:sz w:val="28"/>
          <w:szCs w:val="28"/>
        </w:rPr>
      </w:pPr>
      <w:r>
        <w:rPr>
          <w:rFonts w:hint="eastAsia" w:ascii="仿宋_GB2312" w:hAnsi="宋体" w:eastAsia="仿宋_GB2312"/>
          <w:b/>
          <w:bCs/>
          <w:sz w:val="28"/>
          <w:szCs w:val="28"/>
        </w:rPr>
        <w:t>一、付款要求</w:t>
      </w:r>
    </w:p>
    <w:p>
      <w:pPr>
        <w:spacing w:line="360" w:lineRule="auto"/>
        <w:ind w:right="70" w:firstLine="560" w:firstLineChars="200"/>
        <w:rPr>
          <w:rFonts w:ascii="仿宋_GB2312" w:hAnsi="宋体" w:eastAsia="仿宋_GB2312"/>
          <w:sz w:val="28"/>
          <w:szCs w:val="28"/>
        </w:rPr>
      </w:pPr>
      <w:r>
        <w:rPr>
          <w:rFonts w:hint="eastAsia" w:ascii="仿宋_GB2312" w:hAnsi="宋体" w:eastAsia="仿宋_GB2312"/>
          <w:sz w:val="28"/>
          <w:szCs w:val="28"/>
        </w:rPr>
        <w:t>1、付款形式：（电子）承兑汇票；</w:t>
      </w:r>
    </w:p>
    <w:p>
      <w:pPr>
        <w:spacing w:line="360" w:lineRule="auto"/>
        <w:ind w:right="70" w:firstLine="560" w:firstLineChars="200"/>
        <w:rPr>
          <w:rFonts w:ascii="仿宋_GB2312" w:hAnsi="宋体" w:eastAsia="仿宋_GB2312"/>
          <w:sz w:val="28"/>
          <w:szCs w:val="28"/>
        </w:rPr>
      </w:pPr>
      <w:r>
        <w:rPr>
          <w:rFonts w:hint="eastAsia" w:ascii="仿宋_GB2312" w:hAnsi="宋体" w:eastAsia="仿宋_GB2312"/>
          <w:sz w:val="28"/>
          <w:szCs w:val="28"/>
        </w:rPr>
        <w:t>2、付款方式：</w:t>
      </w:r>
    </w:p>
    <w:p>
      <w:pPr>
        <w:spacing w:line="360" w:lineRule="auto"/>
        <w:ind w:right="70" w:firstLine="560" w:firstLineChars="200"/>
        <w:rPr>
          <w:rFonts w:ascii="仿宋_GB2312" w:hAnsi="宋体" w:eastAsia="仿宋_GB2312"/>
          <w:sz w:val="28"/>
          <w:szCs w:val="28"/>
        </w:rPr>
      </w:pPr>
      <w:r>
        <w:rPr>
          <w:rFonts w:hint="eastAsia" w:ascii="仿宋_GB2312" w:hAnsi="宋体" w:eastAsia="仿宋_GB2312"/>
          <w:sz w:val="28"/>
          <w:szCs w:val="28"/>
        </w:rPr>
        <w:t>①货到安装验收合格付款90%；</w:t>
      </w:r>
    </w:p>
    <w:p>
      <w:pPr>
        <w:spacing w:line="360" w:lineRule="auto"/>
        <w:ind w:right="70" w:firstLine="560" w:firstLineChars="200"/>
        <w:rPr>
          <w:rFonts w:ascii="仿宋_GB2312" w:hAnsi="宋体" w:eastAsia="仿宋_GB2312"/>
          <w:sz w:val="28"/>
          <w:szCs w:val="28"/>
        </w:rPr>
      </w:pPr>
      <w:r>
        <w:rPr>
          <w:rFonts w:hint="eastAsia" w:ascii="仿宋_GB2312" w:hAnsi="宋体" w:eastAsia="仿宋_GB2312"/>
          <w:sz w:val="28"/>
          <w:szCs w:val="28"/>
        </w:rPr>
        <w:t>②质保金10%（一年后付清）。</w:t>
      </w:r>
    </w:p>
    <w:p>
      <w:pPr>
        <w:spacing w:line="360" w:lineRule="auto"/>
        <w:ind w:right="70" w:firstLine="560" w:firstLineChars="200"/>
        <w:rPr>
          <w:rFonts w:ascii="仿宋_GB2312" w:hAnsi="宋体" w:eastAsia="仿宋_GB2312"/>
          <w:sz w:val="28"/>
          <w:szCs w:val="28"/>
        </w:rPr>
      </w:pPr>
      <w:r>
        <w:rPr>
          <w:rFonts w:hint="eastAsia" w:ascii="仿宋_GB2312" w:hAnsi="宋体" w:eastAsia="仿宋_GB2312"/>
          <w:sz w:val="28"/>
          <w:szCs w:val="28"/>
        </w:rPr>
        <w:t>3.或其他更好的付款方式；</w:t>
      </w:r>
    </w:p>
    <w:p>
      <w:pPr>
        <w:spacing w:line="360" w:lineRule="auto"/>
        <w:ind w:right="70"/>
        <w:rPr>
          <w:rFonts w:ascii="仿宋_GB2312" w:hAnsi="宋体" w:eastAsia="仿宋_GB2312"/>
          <w:b/>
          <w:bCs/>
          <w:sz w:val="28"/>
          <w:szCs w:val="28"/>
        </w:rPr>
      </w:pPr>
      <w:r>
        <w:rPr>
          <w:rFonts w:hint="eastAsia" w:ascii="仿宋_GB2312" w:hAnsi="宋体" w:eastAsia="仿宋_GB2312"/>
          <w:b/>
          <w:bCs/>
          <w:sz w:val="28"/>
          <w:szCs w:val="28"/>
        </w:rPr>
        <w:t>二、工期要求</w:t>
      </w:r>
    </w:p>
    <w:p>
      <w:pPr>
        <w:pStyle w:val="16"/>
        <w:spacing w:line="360" w:lineRule="auto"/>
        <w:ind w:left="642" w:right="70" w:firstLine="0" w:firstLineChars="0"/>
        <w:rPr>
          <w:rFonts w:ascii="仿宋_GB2312" w:hAnsi="宋体" w:eastAsia="仿宋_GB2312"/>
          <w:sz w:val="28"/>
          <w:szCs w:val="28"/>
        </w:rPr>
      </w:pPr>
      <w:r>
        <w:rPr>
          <w:rFonts w:hint="eastAsia" w:ascii="仿宋_GB2312" w:hAnsi="宋体" w:eastAsia="仿宋_GB2312"/>
          <w:sz w:val="28"/>
          <w:szCs w:val="28"/>
        </w:rPr>
        <w:t>1、交货日期：合同签订</w:t>
      </w:r>
      <w:r>
        <w:rPr>
          <w:rFonts w:ascii="仿宋_GB2312" w:hAnsi="宋体" w:eastAsia="仿宋_GB2312"/>
          <w:sz w:val="28"/>
          <w:szCs w:val="28"/>
        </w:rPr>
        <w:t>后</w:t>
      </w:r>
      <w:r>
        <w:rPr>
          <w:rFonts w:hint="eastAsia" w:ascii="仿宋_GB2312" w:hAnsi="宋体" w:eastAsia="仿宋_GB2312"/>
          <w:sz w:val="28"/>
          <w:szCs w:val="28"/>
          <w:u w:val="single"/>
        </w:rPr>
        <w:t>15日</w:t>
      </w:r>
      <w:r>
        <w:rPr>
          <w:rFonts w:hint="eastAsia" w:ascii="仿宋_GB2312" w:hAnsi="宋体" w:eastAsia="仿宋_GB2312"/>
          <w:sz w:val="28"/>
          <w:szCs w:val="28"/>
        </w:rPr>
        <w:t>。</w:t>
      </w:r>
    </w:p>
    <w:p>
      <w:pPr>
        <w:pStyle w:val="16"/>
        <w:spacing w:line="360" w:lineRule="auto"/>
        <w:ind w:left="642" w:right="70" w:firstLine="0" w:firstLineChars="0"/>
        <w:rPr>
          <w:rFonts w:ascii="仿宋_GB2312" w:hAnsi="宋体" w:eastAsia="仿宋_GB2312"/>
          <w:sz w:val="28"/>
          <w:szCs w:val="28"/>
        </w:rPr>
      </w:pPr>
      <w:r>
        <w:rPr>
          <w:rFonts w:hint="eastAsia" w:ascii="仿宋_GB2312" w:hAnsi="宋体" w:eastAsia="仿宋_GB2312"/>
          <w:sz w:val="28"/>
          <w:szCs w:val="28"/>
        </w:rPr>
        <w:t>2、交货地点：铜箔金晖路厂</w:t>
      </w:r>
    </w:p>
    <w:p>
      <w:pPr>
        <w:pStyle w:val="16"/>
        <w:spacing w:line="360" w:lineRule="auto"/>
        <w:ind w:left="642" w:right="70" w:firstLine="0" w:firstLineChars="0"/>
        <w:rPr>
          <w:rFonts w:ascii="仿宋_GB2312" w:hAnsi="宋体" w:eastAsia="仿宋_GB2312"/>
          <w:sz w:val="28"/>
          <w:szCs w:val="28"/>
        </w:rPr>
      </w:pPr>
      <w:r>
        <w:rPr>
          <w:rFonts w:hint="eastAsia" w:ascii="仿宋_GB2312" w:hAnsi="宋体" w:eastAsia="仿宋_GB2312"/>
          <w:sz w:val="28"/>
          <w:szCs w:val="28"/>
        </w:rPr>
        <w:t xml:space="preserve">        </w:t>
      </w:r>
    </w:p>
    <w:p>
      <w:pPr>
        <w:spacing w:line="360" w:lineRule="auto"/>
        <w:ind w:right="70"/>
        <w:jc w:val="center"/>
        <w:rPr>
          <w:rFonts w:ascii="仿宋_GB2312" w:hAnsi="宋体" w:eastAsia="仿宋_GB2312"/>
          <w:b/>
          <w:bCs/>
          <w:sz w:val="28"/>
          <w:szCs w:val="28"/>
        </w:rPr>
      </w:pPr>
      <w:r>
        <w:rPr>
          <w:rFonts w:hint="eastAsia" w:ascii="仿宋_GB2312" w:hAnsi="宋体" w:eastAsia="仿宋_GB2312"/>
          <w:b/>
          <w:bCs/>
          <w:sz w:val="28"/>
          <w:szCs w:val="28"/>
        </w:rPr>
        <w:t>第三部分   技术指标及规格要求</w:t>
      </w:r>
    </w:p>
    <w:p>
      <w:pPr>
        <w:pStyle w:val="16"/>
        <w:numPr>
          <w:ilvl w:val="0"/>
          <w:numId w:val="1"/>
        </w:numPr>
        <w:ind w:firstLineChars="0"/>
        <w:rPr>
          <w:rFonts w:ascii="仿宋_GB2312" w:hAnsi="仿宋_GB2312" w:eastAsia="仿宋_GB2312" w:cs="仿宋_GB2312"/>
          <w:sz w:val="28"/>
          <w:szCs w:val="32"/>
        </w:rPr>
      </w:pPr>
      <w:r>
        <w:rPr>
          <w:rFonts w:hint="eastAsia" w:ascii="仿宋_GB2312" w:hAnsi="仿宋_GB2312" w:eastAsia="仿宋_GB2312" w:cs="仿宋_GB2312"/>
          <w:sz w:val="28"/>
          <w:szCs w:val="32"/>
        </w:rPr>
        <w:t>标的物：</w:t>
      </w:r>
    </w:p>
    <w:tbl>
      <w:tblPr>
        <w:tblStyle w:val="9"/>
        <w:tblW w:w="8931" w:type="dxa"/>
        <w:tblInd w:w="675"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709"/>
        <w:gridCol w:w="1276"/>
        <w:gridCol w:w="1417"/>
        <w:gridCol w:w="851"/>
        <w:gridCol w:w="709"/>
        <w:gridCol w:w="1275"/>
        <w:gridCol w:w="993"/>
        <w:gridCol w:w="1701"/>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51" w:hRule="atLeast"/>
        </w:trPr>
        <w:tc>
          <w:tcPr>
            <w:tcW w:w="709" w:type="dxa"/>
            <w:tcMar>
              <w:top w:w="0" w:type="dxa"/>
              <w:left w:w="108" w:type="dxa"/>
              <w:bottom w:w="0" w:type="dxa"/>
              <w:right w:w="108" w:type="dxa"/>
            </w:tcMar>
            <w:vAlign w:val="center"/>
          </w:tcPr>
          <w:p>
            <w:pPr>
              <w:widowControl/>
              <w:spacing w:line="400" w:lineRule="exact"/>
              <w:jc w:val="center"/>
              <w:rPr>
                <w:rFonts w:ascii="仿宋_GB2312" w:hAnsi="仿宋_GB2312" w:eastAsia="仿宋_GB2312" w:cs="仿宋_GB2312"/>
                <w:szCs w:val="21"/>
              </w:rPr>
            </w:pPr>
            <w:r>
              <w:rPr>
                <w:rFonts w:hint="eastAsia" w:ascii="仿宋_GB2312" w:hAnsi="仿宋_GB2312" w:eastAsia="仿宋_GB2312" w:cs="仿宋_GB2312"/>
                <w:szCs w:val="21"/>
              </w:rPr>
              <w:t>序号</w:t>
            </w:r>
          </w:p>
        </w:tc>
        <w:tc>
          <w:tcPr>
            <w:tcW w:w="1276" w:type="dxa"/>
            <w:tcMar>
              <w:top w:w="0" w:type="dxa"/>
              <w:left w:w="108" w:type="dxa"/>
              <w:bottom w:w="0" w:type="dxa"/>
              <w:right w:w="108" w:type="dxa"/>
            </w:tcMar>
            <w:vAlign w:val="center"/>
          </w:tcPr>
          <w:p>
            <w:pPr>
              <w:widowControl/>
              <w:spacing w:line="400" w:lineRule="exact"/>
              <w:jc w:val="center"/>
              <w:rPr>
                <w:rFonts w:ascii="仿宋_GB2312" w:hAnsi="仿宋_GB2312" w:eastAsia="仿宋_GB2312" w:cs="仿宋_GB2312"/>
                <w:szCs w:val="21"/>
              </w:rPr>
            </w:pPr>
            <w:r>
              <w:rPr>
                <w:rFonts w:hint="eastAsia" w:ascii="仿宋_GB2312" w:hAnsi="仿宋_GB2312" w:eastAsia="仿宋_GB2312" w:cs="仿宋_GB2312"/>
                <w:szCs w:val="21"/>
              </w:rPr>
              <w:t>产品名称</w:t>
            </w:r>
          </w:p>
        </w:tc>
        <w:tc>
          <w:tcPr>
            <w:tcW w:w="1417" w:type="dxa"/>
            <w:tcMar>
              <w:top w:w="0" w:type="dxa"/>
              <w:left w:w="108" w:type="dxa"/>
              <w:bottom w:w="0" w:type="dxa"/>
              <w:right w:w="108" w:type="dxa"/>
            </w:tcMar>
            <w:vAlign w:val="center"/>
          </w:tcPr>
          <w:p>
            <w:pPr>
              <w:widowControl/>
              <w:spacing w:line="400" w:lineRule="exact"/>
              <w:jc w:val="center"/>
              <w:rPr>
                <w:rFonts w:ascii="仿宋_GB2312" w:hAnsi="仿宋_GB2312" w:eastAsia="仿宋_GB2312" w:cs="仿宋_GB2312"/>
                <w:szCs w:val="21"/>
              </w:rPr>
            </w:pPr>
            <w:r>
              <w:rPr>
                <w:rFonts w:hint="eastAsia" w:ascii="仿宋_GB2312" w:hAnsi="仿宋_GB2312" w:eastAsia="仿宋_GB2312" w:cs="仿宋_GB2312"/>
                <w:szCs w:val="21"/>
              </w:rPr>
              <w:t>规格型号</w:t>
            </w:r>
          </w:p>
        </w:tc>
        <w:tc>
          <w:tcPr>
            <w:tcW w:w="851" w:type="dxa"/>
            <w:vAlign w:val="center"/>
          </w:tcPr>
          <w:p>
            <w:pPr>
              <w:widowControl/>
              <w:spacing w:line="400" w:lineRule="exact"/>
              <w:jc w:val="center"/>
              <w:rPr>
                <w:rFonts w:ascii="仿宋_GB2312" w:hAnsi="仿宋_GB2312" w:eastAsia="仿宋_GB2312" w:cs="仿宋_GB2312"/>
                <w:szCs w:val="21"/>
              </w:rPr>
            </w:pPr>
            <w:r>
              <w:rPr>
                <w:rFonts w:hint="eastAsia" w:ascii="仿宋_GB2312" w:hAnsi="仿宋_GB2312" w:eastAsia="仿宋_GB2312" w:cs="仿宋_GB2312"/>
                <w:szCs w:val="21"/>
              </w:rPr>
              <w:t>单位</w:t>
            </w:r>
          </w:p>
        </w:tc>
        <w:tc>
          <w:tcPr>
            <w:tcW w:w="709" w:type="dxa"/>
            <w:tcMar>
              <w:top w:w="0" w:type="dxa"/>
              <w:left w:w="108" w:type="dxa"/>
              <w:bottom w:w="0" w:type="dxa"/>
              <w:right w:w="108" w:type="dxa"/>
            </w:tcMar>
            <w:vAlign w:val="center"/>
          </w:tcPr>
          <w:p>
            <w:pPr>
              <w:widowControl/>
              <w:spacing w:line="400" w:lineRule="exact"/>
              <w:jc w:val="center"/>
              <w:rPr>
                <w:rFonts w:ascii="仿宋_GB2312" w:hAnsi="仿宋_GB2312" w:eastAsia="仿宋_GB2312" w:cs="仿宋_GB2312"/>
                <w:szCs w:val="21"/>
              </w:rPr>
            </w:pPr>
            <w:r>
              <w:rPr>
                <w:rFonts w:hint="eastAsia" w:ascii="仿宋_GB2312" w:hAnsi="仿宋_GB2312" w:eastAsia="仿宋_GB2312" w:cs="仿宋_GB2312"/>
                <w:szCs w:val="21"/>
              </w:rPr>
              <w:t>数量</w:t>
            </w:r>
          </w:p>
        </w:tc>
        <w:tc>
          <w:tcPr>
            <w:tcW w:w="1275" w:type="dxa"/>
            <w:tcMar>
              <w:top w:w="0" w:type="dxa"/>
              <w:left w:w="108" w:type="dxa"/>
              <w:bottom w:w="0" w:type="dxa"/>
              <w:right w:w="108" w:type="dxa"/>
            </w:tcMar>
            <w:vAlign w:val="center"/>
          </w:tcPr>
          <w:p>
            <w:pPr>
              <w:widowControl/>
              <w:spacing w:line="400" w:lineRule="exact"/>
              <w:jc w:val="center"/>
              <w:rPr>
                <w:rFonts w:ascii="仿宋_GB2312" w:hAnsi="仿宋_GB2312" w:eastAsia="仿宋_GB2312" w:cs="仿宋_GB2312"/>
                <w:szCs w:val="21"/>
              </w:rPr>
            </w:pPr>
            <w:r>
              <w:rPr>
                <w:rFonts w:hint="eastAsia" w:ascii="仿宋_GB2312" w:hAnsi="仿宋_GB2312" w:eastAsia="仿宋_GB2312" w:cs="仿宋_GB2312"/>
                <w:szCs w:val="21"/>
              </w:rPr>
              <w:t>单价</w:t>
            </w:r>
          </w:p>
        </w:tc>
        <w:tc>
          <w:tcPr>
            <w:tcW w:w="993" w:type="dxa"/>
          </w:tcPr>
          <w:p>
            <w:pPr>
              <w:widowControl/>
              <w:spacing w:line="400" w:lineRule="exact"/>
              <w:jc w:val="center"/>
              <w:rPr>
                <w:rFonts w:ascii="仿宋_GB2312" w:hAnsi="仿宋_GB2312" w:eastAsia="仿宋_GB2312" w:cs="仿宋_GB2312"/>
                <w:szCs w:val="21"/>
              </w:rPr>
            </w:pPr>
            <w:r>
              <w:rPr>
                <w:rFonts w:ascii="仿宋_GB2312" w:hAnsi="仿宋_GB2312" w:eastAsia="仿宋_GB2312" w:cs="仿宋_GB2312"/>
                <w:szCs w:val="21"/>
              </w:rPr>
              <w:t>总价</w:t>
            </w:r>
          </w:p>
        </w:tc>
        <w:tc>
          <w:tcPr>
            <w:tcW w:w="1701" w:type="dxa"/>
            <w:tcMar>
              <w:top w:w="0" w:type="dxa"/>
              <w:left w:w="108" w:type="dxa"/>
              <w:bottom w:w="0" w:type="dxa"/>
              <w:right w:w="108" w:type="dxa"/>
            </w:tcMar>
            <w:vAlign w:val="center"/>
          </w:tcPr>
          <w:p>
            <w:pPr>
              <w:widowControl/>
              <w:spacing w:line="400" w:lineRule="exact"/>
              <w:jc w:val="center"/>
              <w:rPr>
                <w:rFonts w:ascii="仿宋_GB2312" w:hAnsi="仿宋_GB2312" w:eastAsia="仿宋_GB2312" w:cs="仿宋_GB2312"/>
                <w:szCs w:val="21"/>
              </w:rPr>
            </w:pPr>
            <w:r>
              <w:rPr>
                <w:rFonts w:ascii="仿宋_GB2312" w:hAnsi="仿宋_GB2312" w:eastAsia="仿宋_GB2312" w:cs="仿宋_GB2312"/>
                <w:szCs w:val="21"/>
              </w:rPr>
              <w:t>备注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445" w:hRule="atLeast"/>
        </w:trPr>
        <w:tc>
          <w:tcPr>
            <w:tcW w:w="709" w:type="dxa"/>
            <w:tcMar>
              <w:top w:w="0" w:type="dxa"/>
              <w:left w:w="108" w:type="dxa"/>
              <w:bottom w:w="0" w:type="dxa"/>
              <w:right w:w="108" w:type="dxa"/>
            </w:tcMar>
            <w:vAlign w:val="center"/>
          </w:tcPr>
          <w:p>
            <w:pPr>
              <w:widowControl/>
              <w:spacing w:line="400" w:lineRule="exact"/>
              <w:jc w:val="center"/>
              <w:rPr>
                <w:rFonts w:ascii="仿宋_GB2312" w:hAnsi="仿宋_GB2312" w:eastAsia="仿宋_GB2312" w:cs="仿宋_GB2312"/>
                <w:szCs w:val="21"/>
              </w:rPr>
            </w:pPr>
            <w:r>
              <w:rPr>
                <w:rFonts w:hint="eastAsia" w:ascii="仿宋_GB2312" w:hAnsi="仿宋_GB2312" w:eastAsia="仿宋_GB2312" w:cs="仿宋_GB2312"/>
                <w:szCs w:val="21"/>
              </w:rPr>
              <w:t>1</w:t>
            </w:r>
          </w:p>
        </w:tc>
        <w:tc>
          <w:tcPr>
            <w:tcW w:w="1276" w:type="dxa"/>
            <w:tcMar>
              <w:top w:w="0" w:type="dxa"/>
              <w:left w:w="108" w:type="dxa"/>
              <w:bottom w:w="0" w:type="dxa"/>
              <w:right w:w="108" w:type="dxa"/>
            </w:tcMar>
            <w:vAlign w:val="center"/>
          </w:tcPr>
          <w:p>
            <w:pPr>
              <w:widowControl/>
              <w:spacing w:line="400" w:lineRule="exact"/>
              <w:jc w:val="center"/>
              <w:rPr>
                <w:rFonts w:ascii="仿宋_GB2312" w:hAnsi="仿宋_GB2312" w:eastAsia="仿宋_GB2312" w:cs="仿宋_GB2312"/>
                <w:szCs w:val="21"/>
              </w:rPr>
            </w:pPr>
            <w:r>
              <w:rPr>
                <w:rFonts w:hint="eastAsia" w:ascii="仿宋_GB2312" w:hAnsi="仿宋_GB2312" w:eastAsia="仿宋_GB2312" w:cs="仿宋_GB2312"/>
                <w:szCs w:val="21"/>
              </w:rPr>
              <w:t>滚剪机</w:t>
            </w:r>
          </w:p>
        </w:tc>
        <w:tc>
          <w:tcPr>
            <w:tcW w:w="1417" w:type="dxa"/>
            <w:tcMar>
              <w:top w:w="0" w:type="dxa"/>
              <w:left w:w="108" w:type="dxa"/>
              <w:bottom w:w="0" w:type="dxa"/>
              <w:right w:w="108" w:type="dxa"/>
            </w:tcMar>
            <w:vAlign w:val="center"/>
          </w:tcPr>
          <w:p>
            <w:pPr>
              <w:widowControl/>
              <w:spacing w:line="400" w:lineRule="exact"/>
              <w:jc w:val="left"/>
              <w:rPr>
                <w:rFonts w:ascii="仿宋_GB2312" w:hAnsi="仿宋_GB2312" w:eastAsia="仿宋_GB2312" w:cs="仿宋_GB2312"/>
                <w:szCs w:val="21"/>
              </w:rPr>
            </w:pPr>
          </w:p>
        </w:tc>
        <w:tc>
          <w:tcPr>
            <w:tcW w:w="851" w:type="dxa"/>
            <w:vAlign w:val="center"/>
          </w:tcPr>
          <w:p>
            <w:pPr>
              <w:widowControl/>
              <w:spacing w:line="400" w:lineRule="exact"/>
              <w:jc w:val="center"/>
              <w:rPr>
                <w:rFonts w:ascii="仿宋_GB2312" w:hAnsi="仿宋_GB2312" w:eastAsia="仿宋_GB2312" w:cs="仿宋_GB2312"/>
                <w:szCs w:val="21"/>
              </w:rPr>
            </w:pPr>
            <w:r>
              <w:rPr>
                <w:rFonts w:hint="eastAsia" w:ascii="仿宋_GB2312" w:hAnsi="仿宋_GB2312" w:eastAsia="仿宋_GB2312" w:cs="仿宋_GB2312"/>
                <w:szCs w:val="21"/>
              </w:rPr>
              <w:t>台</w:t>
            </w:r>
          </w:p>
        </w:tc>
        <w:tc>
          <w:tcPr>
            <w:tcW w:w="709" w:type="dxa"/>
            <w:tcMar>
              <w:top w:w="0" w:type="dxa"/>
              <w:left w:w="108" w:type="dxa"/>
              <w:bottom w:w="0" w:type="dxa"/>
              <w:right w:w="108" w:type="dxa"/>
            </w:tcMar>
            <w:vAlign w:val="center"/>
          </w:tcPr>
          <w:p>
            <w:pPr>
              <w:widowControl/>
              <w:spacing w:line="400" w:lineRule="exact"/>
              <w:jc w:val="center"/>
              <w:rPr>
                <w:rFonts w:ascii="仿宋_GB2312" w:hAnsi="仿宋_GB2312" w:eastAsia="仿宋_GB2312" w:cs="仿宋_GB2312"/>
                <w:szCs w:val="21"/>
              </w:rPr>
            </w:pPr>
            <w:r>
              <w:rPr>
                <w:rFonts w:hint="eastAsia" w:ascii="仿宋_GB2312" w:hAnsi="仿宋_GB2312" w:eastAsia="仿宋_GB2312" w:cs="仿宋_GB2312"/>
                <w:szCs w:val="21"/>
              </w:rPr>
              <w:t>1</w:t>
            </w:r>
          </w:p>
        </w:tc>
        <w:tc>
          <w:tcPr>
            <w:tcW w:w="1275" w:type="dxa"/>
            <w:tcMar>
              <w:top w:w="0" w:type="dxa"/>
              <w:left w:w="108" w:type="dxa"/>
              <w:bottom w:w="0" w:type="dxa"/>
              <w:right w:w="108" w:type="dxa"/>
            </w:tcMar>
            <w:vAlign w:val="center"/>
          </w:tcPr>
          <w:p>
            <w:pPr>
              <w:widowControl/>
              <w:spacing w:line="400" w:lineRule="exact"/>
              <w:jc w:val="center"/>
              <w:rPr>
                <w:rFonts w:ascii="仿宋_GB2312" w:hAnsi="仿宋_GB2312" w:eastAsia="仿宋_GB2312" w:cs="仿宋_GB2312"/>
                <w:sz w:val="28"/>
                <w:szCs w:val="28"/>
              </w:rPr>
            </w:pPr>
          </w:p>
        </w:tc>
        <w:tc>
          <w:tcPr>
            <w:tcW w:w="993" w:type="dxa"/>
          </w:tcPr>
          <w:p>
            <w:pPr>
              <w:widowControl/>
              <w:spacing w:line="400" w:lineRule="exact"/>
              <w:jc w:val="left"/>
              <w:rPr>
                <w:rFonts w:ascii="仿宋_GB2312" w:hAnsi="仿宋_GB2312" w:eastAsia="仿宋_GB2312" w:cs="仿宋_GB2312"/>
                <w:sz w:val="28"/>
                <w:szCs w:val="28"/>
              </w:rPr>
            </w:pPr>
          </w:p>
        </w:tc>
        <w:tc>
          <w:tcPr>
            <w:tcW w:w="1701" w:type="dxa"/>
            <w:tcMar>
              <w:top w:w="0" w:type="dxa"/>
              <w:left w:w="108" w:type="dxa"/>
              <w:bottom w:w="0" w:type="dxa"/>
              <w:right w:w="108" w:type="dxa"/>
            </w:tcMar>
            <w:vAlign w:val="center"/>
          </w:tcPr>
          <w:p>
            <w:pPr>
              <w:widowControl/>
              <w:spacing w:line="400" w:lineRule="exact"/>
              <w:jc w:val="center"/>
              <w:rPr>
                <w:rFonts w:ascii="仿宋_GB2312" w:hAnsi="仿宋_GB2312" w:eastAsia="仿宋_GB2312" w:cs="仿宋_GB2312"/>
                <w:szCs w:val="21"/>
              </w:rPr>
            </w:pPr>
            <w:r>
              <w:rPr>
                <w:rFonts w:hint="eastAsia" w:ascii="仿宋_GB2312" w:hAnsi="仿宋_GB2312" w:eastAsia="仿宋_GB2312" w:cs="仿宋_GB2312"/>
                <w:szCs w:val="21"/>
              </w:rPr>
              <w:t>一分四</w:t>
            </w:r>
          </w:p>
        </w:tc>
      </w:tr>
    </w:tbl>
    <w:p>
      <w:pPr>
        <w:rPr>
          <w:rFonts w:hint="eastAsia" w:ascii="仿宋_GB2312" w:hAnsi="仿宋_GB2312" w:eastAsia="仿宋_GB2312" w:cs="仿宋_GB2312"/>
          <w:sz w:val="28"/>
          <w:szCs w:val="32"/>
        </w:rPr>
      </w:pPr>
      <w:r>
        <w:rPr>
          <w:rFonts w:hint="eastAsia" w:ascii="微软雅黑" w:hAnsi="微软雅黑" w:eastAsia="微软雅黑"/>
          <w:sz w:val="24"/>
        </w:rPr>
        <w:t>二、</w:t>
      </w:r>
      <w:r>
        <w:rPr>
          <w:rFonts w:hint="eastAsia" w:ascii="仿宋_GB2312" w:hAnsi="仿宋_GB2312" w:eastAsia="仿宋_GB2312" w:cs="仿宋_GB2312"/>
          <w:sz w:val="28"/>
          <w:szCs w:val="32"/>
        </w:rPr>
        <w:t xml:space="preserve">技术要求： </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（一）技术</w:t>
      </w:r>
      <w:r>
        <w:rPr>
          <w:rFonts w:ascii="仿宋_GB2312" w:hAnsi="仿宋_GB2312" w:eastAsia="仿宋_GB2312" w:cs="仿宋_GB2312"/>
          <w:sz w:val="28"/>
          <w:szCs w:val="28"/>
        </w:rPr>
        <w:t>参数</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1.最大剪切宽度（mm）：1200</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2.最大剪切致密铜板厚度(mm)：</w:t>
      </w:r>
      <w:r>
        <w:rPr>
          <w:rFonts w:hint="eastAsia" w:ascii="仿宋_GB2312" w:hAnsi="仿宋_GB2312" w:eastAsia="仿宋_GB2312" w:cs="仿宋_GB2312"/>
          <w:sz w:val="28"/>
          <w:szCs w:val="28"/>
          <w:highlight w:val="yellow"/>
        </w:rPr>
        <w:t>10-3</w:t>
      </w:r>
      <w:r>
        <w:rPr>
          <w:rFonts w:ascii="仿宋_GB2312" w:hAnsi="仿宋_GB2312" w:eastAsia="仿宋_GB2312" w:cs="仿宋_GB2312"/>
          <w:sz w:val="28"/>
          <w:szCs w:val="28"/>
          <w:highlight w:val="yellow"/>
        </w:rPr>
        <w:t>0</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3.电机与减速机之间采用三角带传动，设备总长度不得超过3.4米</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4.剪切速度（m/min）：12</w:t>
      </w:r>
    </w:p>
    <w:p>
      <w:pPr>
        <w:ind w:firstLine="560" w:firstLineChars="200"/>
        <w:rPr>
          <w:rFonts w:ascii="仿宋_GB2312" w:hAnsi="仿宋_GB2312" w:eastAsia="仿宋_GB2312" w:cs="仿宋_GB2312"/>
          <w:sz w:val="28"/>
          <w:szCs w:val="28"/>
        </w:rPr>
      </w:pPr>
      <w:r>
        <w:rPr>
          <w:rFonts w:ascii="仿宋_GB2312" w:hAnsi="仿宋_GB2312" w:eastAsia="仿宋_GB2312" w:cs="仿宋_GB2312"/>
          <w:sz w:val="28"/>
          <w:szCs w:val="28"/>
        </w:rPr>
        <w:t>5.</w:t>
      </w:r>
      <w:r>
        <w:rPr>
          <w:rFonts w:hint="eastAsia" w:ascii="仿宋_GB2312" w:hAnsi="仿宋_GB2312" w:eastAsia="仿宋_GB2312" w:cs="仿宋_GB2312"/>
          <w:sz w:val="28"/>
          <w:szCs w:val="28"/>
        </w:rPr>
        <w:t>配上下各三片刀片即一分四，刀片</w:t>
      </w:r>
      <w:r>
        <w:rPr>
          <w:rFonts w:ascii="仿宋_GB2312" w:hAnsi="仿宋_GB2312" w:eastAsia="仿宋_GB2312" w:cs="仿宋_GB2312"/>
          <w:sz w:val="28"/>
          <w:szCs w:val="28"/>
        </w:rPr>
        <w:t>可拆卸，</w:t>
      </w:r>
      <w:r>
        <w:rPr>
          <w:rFonts w:hint="eastAsia" w:ascii="仿宋_GB2312" w:hAnsi="仿宋_GB2312" w:eastAsia="仿宋_GB2312" w:cs="仿宋_GB2312"/>
          <w:sz w:val="28"/>
          <w:szCs w:val="28"/>
        </w:rPr>
        <w:t>分剪后中间两片宽</w:t>
      </w:r>
      <w:r>
        <w:rPr>
          <w:rFonts w:hint="eastAsia" w:ascii="仿宋_GB2312" w:hAnsi="仿宋_GB2312" w:eastAsia="仿宋_GB2312" w:cs="仿宋_GB2312"/>
          <w:sz w:val="28"/>
          <w:szCs w:val="28"/>
          <w:highlight w:val="yellow"/>
        </w:rPr>
        <w:t>250</w:t>
      </w:r>
      <w:r>
        <w:rPr>
          <w:rFonts w:hint="eastAsia" w:ascii="仿宋_GB2312" w:hAnsi="仿宋_GB2312" w:eastAsia="仿宋_GB2312" w:cs="仿宋_GB2312"/>
          <w:sz w:val="28"/>
          <w:szCs w:val="28"/>
        </w:rPr>
        <w:t>mm，</w:t>
      </w:r>
      <w:r>
        <w:rPr>
          <w:rFonts w:ascii="仿宋_GB2312" w:hAnsi="仿宋_GB2312" w:eastAsia="仿宋_GB2312" w:cs="仿宋_GB2312"/>
          <w:sz w:val="28"/>
          <w:szCs w:val="28"/>
        </w:rPr>
        <w:t>外部两片宽度不限。</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6.滚剪机前滚道宽1200mm，四根导辊。</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7.设备须</w:t>
      </w:r>
      <w:r>
        <w:rPr>
          <w:rFonts w:ascii="仿宋_GB2312" w:hAnsi="仿宋_GB2312" w:eastAsia="仿宋_GB2312" w:cs="仿宋_GB2312"/>
          <w:sz w:val="28"/>
          <w:szCs w:val="28"/>
        </w:rPr>
        <w:t>包含主电源控制柜。</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highlight w:val="yellow"/>
        </w:rPr>
        <w:t>8. 出料口需配置铜板整平装置。</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其他</w:t>
      </w:r>
      <w:r>
        <w:rPr>
          <w:rFonts w:ascii="仿宋_GB2312" w:hAnsi="仿宋_GB2312" w:eastAsia="仿宋_GB2312" w:cs="仿宋_GB2312"/>
          <w:sz w:val="28"/>
          <w:szCs w:val="28"/>
        </w:rPr>
        <w:t>参数</w:t>
      </w:r>
      <w:r>
        <w:rPr>
          <w:rFonts w:hint="eastAsia" w:ascii="仿宋_GB2312" w:hAnsi="仿宋_GB2312" w:eastAsia="仿宋_GB2312" w:cs="仿宋_GB2312"/>
          <w:sz w:val="28"/>
          <w:szCs w:val="28"/>
        </w:rPr>
        <w:t>见</w:t>
      </w:r>
      <w:r>
        <w:rPr>
          <w:rFonts w:ascii="仿宋_GB2312" w:hAnsi="仿宋_GB2312" w:eastAsia="仿宋_GB2312" w:cs="仿宋_GB2312"/>
          <w:sz w:val="28"/>
          <w:szCs w:val="28"/>
        </w:rPr>
        <w:t>附件</w:t>
      </w:r>
      <w:r>
        <w:rPr>
          <w:rFonts w:hint="eastAsia" w:ascii="仿宋_GB2312" w:hAnsi="仿宋_GB2312" w:eastAsia="仿宋_GB2312" w:cs="仿宋_GB2312"/>
          <w:sz w:val="28"/>
          <w:szCs w:val="28"/>
        </w:rPr>
        <w:t>1，</w:t>
      </w:r>
      <w:r>
        <w:rPr>
          <w:rFonts w:ascii="仿宋_GB2312" w:hAnsi="仿宋_GB2312" w:eastAsia="仿宋_GB2312" w:cs="仿宋_GB2312"/>
          <w:sz w:val="28"/>
          <w:szCs w:val="28"/>
        </w:rPr>
        <w:t>由</w:t>
      </w:r>
      <w:r>
        <w:rPr>
          <w:rFonts w:hint="eastAsia" w:ascii="仿宋_GB2312" w:hAnsi="仿宋_GB2312" w:eastAsia="仿宋_GB2312" w:cs="仿宋_GB2312"/>
          <w:sz w:val="28"/>
          <w:szCs w:val="28"/>
        </w:rPr>
        <w:t>投标方</w:t>
      </w:r>
      <w:r>
        <w:rPr>
          <w:rFonts w:ascii="仿宋_GB2312" w:hAnsi="仿宋_GB2312" w:eastAsia="仿宋_GB2312" w:cs="仿宋_GB2312"/>
          <w:sz w:val="28"/>
          <w:szCs w:val="28"/>
        </w:rPr>
        <w:t>投标时填写</w:t>
      </w:r>
      <w:r>
        <w:rPr>
          <w:rFonts w:hint="eastAsia" w:ascii="仿宋_GB2312" w:hAnsi="仿宋_GB2312" w:eastAsia="仿宋_GB2312" w:cs="仿宋_GB2312"/>
          <w:sz w:val="28"/>
          <w:szCs w:val="28"/>
        </w:rPr>
        <w:t>。</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（二）要求</w:t>
      </w:r>
    </w:p>
    <w:p>
      <w:pPr>
        <w:ind w:firstLine="560" w:firstLineChars="200"/>
        <w:rPr>
          <w:rFonts w:ascii="仿宋_GB2312" w:hAnsi="仿宋_GB2312" w:eastAsia="仿宋_GB2312" w:cs="仿宋_GB2312"/>
          <w:sz w:val="28"/>
          <w:szCs w:val="28"/>
        </w:rPr>
      </w:pPr>
      <w:r>
        <w:rPr>
          <w:rFonts w:ascii="仿宋_GB2312" w:hAnsi="仿宋_GB2312" w:eastAsia="仿宋_GB2312" w:cs="仿宋_GB2312"/>
          <w:sz w:val="28"/>
          <w:szCs w:val="28"/>
        </w:rPr>
        <w:t>1.</w:t>
      </w:r>
      <w:r>
        <w:rPr>
          <w:rFonts w:hint="eastAsia" w:ascii="仿宋_GB2312" w:hAnsi="仿宋_GB2312" w:eastAsia="仿宋_GB2312" w:cs="仿宋_GB2312"/>
          <w:sz w:val="28"/>
          <w:szCs w:val="28"/>
        </w:rPr>
        <w:t>该项目</w:t>
      </w:r>
      <w:r>
        <w:rPr>
          <w:rFonts w:ascii="仿宋_GB2312" w:hAnsi="仿宋_GB2312" w:eastAsia="仿宋_GB2312" w:cs="仿宋_GB2312"/>
          <w:sz w:val="28"/>
          <w:szCs w:val="28"/>
        </w:rPr>
        <w:t>为交钥匙工程，</w:t>
      </w:r>
      <w:r>
        <w:rPr>
          <w:rFonts w:hint="eastAsia" w:ascii="仿宋_GB2312" w:hAnsi="仿宋_GB2312" w:eastAsia="仿宋_GB2312" w:cs="仿宋_GB2312"/>
          <w:sz w:val="28"/>
          <w:szCs w:val="28"/>
        </w:rPr>
        <w:t>中标方提供设备基础图纸及总装图，并</w:t>
      </w:r>
      <w:r>
        <w:rPr>
          <w:rFonts w:ascii="仿宋_GB2312" w:hAnsi="仿宋_GB2312" w:eastAsia="仿宋_GB2312" w:cs="仿宋_GB2312"/>
          <w:sz w:val="28"/>
          <w:szCs w:val="28"/>
        </w:rPr>
        <w:t>负责</w:t>
      </w:r>
      <w:r>
        <w:rPr>
          <w:rFonts w:hint="eastAsia" w:ascii="仿宋_GB2312" w:hAnsi="仿宋_GB2312" w:eastAsia="仿宋_GB2312" w:cs="仿宋_GB2312"/>
          <w:sz w:val="28"/>
          <w:szCs w:val="28"/>
        </w:rPr>
        <w:t>设备</w:t>
      </w:r>
      <w:r>
        <w:rPr>
          <w:rFonts w:ascii="仿宋_GB2312" w:hAnsi="仿宋_GB2312" w:eastAsia="仿宋_GB2312" w:cs="仿宋_GB2312"/>
          <w:sz w:val="28"/>
          <w:szCs w:val="28"/>
        </w:rPr>
        <w:t>的</w:t>
      </w:r>
      <w:r>
        <w:rPr>
          <w:rFonts w:hint="eastAsia" w:ascii="仿宋_GB2312" w:hAnsi="仿宋_GB2312" w:eastAsia="仿宋_GB2312" w:cs="仿宋_GB2312"/>
          <w:sz w:val="28"/>
          <w:szCs w:val="28"/>
        </w:rPr>
        <w:t>运输</w:t>
      </w:r>
      <w:r>
        <w:rPr>
          <w:rFonts w:ascii="仿宋_GB2312" w:hAnsi="仿宋_GB2312" w:eastAsia="仿宋_GB2312" w:cs="仿宋_GB2312"/>
          <w:sz w:val="28"/>
          <w:szCs w:val="28"/>
        </w:rPr>
        <w:t>、安装调试（含招标方原有的</w:t>
      </w:r>
      <w:r>
        <w:rPr>
          <w:rFonts w:hint="eastAsia" w:ascii="仿宋_GB2312" w:hAnsi="仿宋_GB2312" w:eastAsia="仿宋_GB2312" w:cs="仿宋_GB2312"/>
          <w:sz w:val="28"/>
          <w:szCs w:val="28"/>
        </w:rPr>
        <w:t>液压推料装置</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，招标方负责设备基础施工，招标方只负责将主电源配置到中标方主电源控制柜。</w:t>
      </w:r>
    </w:p>
    <w:p>
      <w:pPr>
        <w:ind w:firstLine="560" w:firstLineChars="200"/>
        <w:rPr>
          <w:rFonts w:ascii="仿宋_GB2312" w:hAnsi="仿宋_GB2312" w:eastAsia="仿宋_GB2312" w:cs="仿宋_GB2312"/>
          <w:sz w:val="28"/>
          <w:szCs w:val="28"/>
        </w:rPr>
      </w:pPr>
      <w:r>
        <w:rPr>
          <w:rFonts w:ascii="仿宋_GB2312" w:hAnsi="仿宋_GB2312" w:eastAsia="仿宋_GB2312" w:cs="仿宋_GB2312"/>
          <w:sz w:val="28"/>
          <w:szCs w:val="28"/>
        </w:rPr>
        <w:t>2.</w:t>
      </w:r>
      <w:r>
        <w:rPr>
          <w:rFonts w:hint="eastAsia" w:ascii="仿宋_GB2312" w:hAnsi="仿宋_GB2312" w:eastAsia="仿宋_GB2312" w:cs="仿宋_GB2312"/>
          <w:sz w:val="28"/>
          <w:szCs w:val="28"/>
        </w:rPr>
        <w:t>中标方负责提供剪切刀的加工</w:t>
      </w:r>
      <w:r>
        <w:rPr>
          <w:rFonts w:hint="eastAsia" w:ascii="仿宋_GB2312" w:hAnsi="仿宋_GB2312" w:eastAsia="仿宋_GB2312" w:cs="仿宋_GB2312"/>
          <w:sz w:val="28"/>
          <w:szCs w:val="28"/>
          <w:highlight w:val="yellow"/>
        </w:rPr>
        <w:t>图纸</w:t>
      </w:r>
      <w:r>
        <w:rPr>
          <w:rFonts w:hint="eastAsia" w:ascii="仿宋_GB2312" w:hAnsi="仿宋_GB2312" w:eastAsia="仿宋_GB2312" w:cs="仿宋_GB2312"/>
          <w:sz w:val="28"/>
          <w:szCs w:val="28"/>
        </w:rPr>
        <w:t>，并单独报价，以备招标方后续采购需求；</w:t>
      </w:r>
    </w:p>
    <w:p>
      <w:pPr>
        <w:ind w:firstLine="560" w:firstLineChars="200"/>
        <w:rPr>
          <w:rFonts w:ascii="仿宋_GB2312" w:hAnsi="仿宋_GB2312" w:eastAsia="仿宋_GB2312" w:cs="仿宋_GB2312"/>
          <w:sz w:val="28"/>
          <w:szCs w:val="28"/>
        </w:rPr>
      </w:pPr>
      <w:r>
        <w:rPr>
          <w:rFonts w:ascii="仿宋_GB2312" w:hAnsi="仿宋_GB2312" w:eastAsia="仿宋_GB2312" w:cs="仿宋_GB2312"/>
          <w:sz w:val="28"/>
          <w:szCs w:val="28"/>
        </w:rPr>
        <w:t>3.</w:t>
      </w:r>
      <w:r>
        <w:rPr>
          <w:rFonts w:hint="eastAsia" w:ascii="仿宋_GB2312" w:hAnsi="仿宋_GB2312" w:eastAsia="仿宋_GB2312" w:cs="仿宋_GB2312"/>
          <w:sz w:val="28"/>
          <w:szCs w:val="28"/>
          <w:highlight w:val="yellow"/>
        </w:rPr>
        <w:t>中标方除提供设备所带上下刀之外，还需提供两套剪切刀（上刀、下刀两只为一套）作为备件</w:t>
      </w:r>
      <w:r>
        <w:rPr>
          <w:rFonts w:hint="eastAsia" w:ascii="仿宋_GB2312" w:hAnsi="仿宋_GB2312" w:eastAsia="仿宋_GB2312" w:cs="仿宋_GB2312"/>
          <w:sz w:val="28"/>
          <w:szCs w:val="28"/>
        </w:rPr>
        <w:t>；</w:t>
      </w:r>
    </w:p>
    <w:p>
      <w:pPr>
        <w:ind w:firstLine="560" w:firstLineChars="200"/>
        <w:rPr>
          <w:rFonts w:ascii="仿宋_GB2312" w:hAnsi="仿宋_GB2312" w:eastAsia="仿宋_GB2312" w:cs="仿宋_GB2312"/>
          <w:b/>
          <w:sz w:val="28"/>
          <w:szCs w:val="28"/>
        </w:rPr>
      </w:pPr>
      <w:r>
        <w:rPr>
          <w:rFonts w:ascii="仿宋_GB2312" w:hAnsi="仿宋_GB2312" w:eastAsia="仿宋_GB2312" w:cs="仿宋_GB2312"/>
          <w:sz w:val="28"/>
          <w:szCs w:val="28"/>
        </w:rPr>
        <w:t>4.</w:t>
      </w:r>
      <w:r>
        <w:rPr>
          <w:rFonts w:hint="eastAsia" w:ascii="仿宋_GB2312" w:hAnsi="仿宋_GB2312" w:eastAsia="仿宋_GB2312" w:cs="仿宋_GB2312"/>
          <w:sz w:val="28"/>
          <w:szCs w:val="28"/>
        </w:rPr>
        <w:t>投标方负责提供设备的外形尺寸图，由于招标方操作空间限制，投标方提供设备的安装尺寸需要限定3500mm*3500mm尺寸内，高度不限。</w:t>
      </w:r>
    </w:p>
    <w:p>
      <w:pPr>
        <w:spacing w:line="360" w:lineRule="auto"/>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5.本次标的拆卸及安装及调试由投标方负责，安装方式、位置参考原设备，</w:t>
      </w:r>
      <w:r>
        <w:rPr>
          <w:rFonts w:hint="eastAsia" w:ascii="仿宋_GB2312" w:hAnsi="仿宋_GB2312" w:eastAsia="仿宋_GB2312" w:cs="仿宋_GB2312"/>
          <w:b/>
          <w:sz w:val="28"/>
          <w:szCs w:val="32"/>
        </w:rPr>
        <w:t>所需主、辅材及工具由投标方负责；</w:t>
      </w:r>
    </w:p>
    <w:p>
      <w:pPr>
        <w:spacing w:line="360" w:lineRule="auto"/>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6.施工前投标方与招标方先签订《安全生产、环保管理协议》，严格遵守招标方公司的相关规章制度，施工中造成的任何人身伤害和财产损失，均由投标方承担全部责任。</w:t>
      </w:r>
    </w:p>
    <w:p>
      <w:pPr>
        <w:spacing w:line="360" w:lineRule="auto"/>
        <w:ind w:left="525" w:leftChars="250"/>
        <w:rPr>
          <w:rFonts w:ascii="仿宋_GB2312" w:hAnsi="仿宋_GB2312" w:eastAsia="仿宋_GB2312" w:cs="仿宋_GB2312"/>
          <w:b/>
          <w:sz w:val="28"/>
          <w:szCs w:val="32"/>
        </w:rPr>
      </w:pPr>
      <w:r>
        <w:rPr>
          <w:rFonts w:ascii="仿宋_GB2312" w:hAnsi="仿宋_GB2312" w:eastAsia="仿宋_GB2312" w:cs="仿宋_GB2312"/>
          <w:b/>
          <w:sz w:val="28"/>
          <w:szCs w:val="32"/>
          <w:highlight w:val="yellow"/>
        </w:rPr>
        <w:t>注：建议投标方到</w:t>
      </w:r>
      <w:r>
        <w:rPr>
          <w:rFonts w:hint="eastAsia" w:ascii="仿宋_GB2312" w:hAnsi="仿宋_GB2312" w:eastAsia="仿宋_GB2312" w:cs="仿宋_GB2312"/>
          <w:b/>
          <w:sz w:val="28"/>
          <w:szCs w:val="32"/>
          <w:highlight w:val="yellow"/>
        </w:rPr>
        <w:t>金晖路厂落实现场情况后</w:t>
      </w:r>
      <w:r>
        <w:rPr>
          <w:rFonts w:ascii="仿宋_GB2312" w:hAnsi="仿宋_GB2312" w:eastAsia="仿宋_GB2312" w:cs="仿宋_GB2312"/>
          <w:b/>
          <w:sz w:val="28"/>
          <w:szCs w:val="32"/>
          <w:highlight w:val="yellow"/>
        </w:rPr>
        <w:t>，并根据甲方要求</w:t>
      </w:r>
      <w:r>
        <w:rPr>
          <w:rFonts w:hint="eastAsia" w:ascii="仿宋_GB2312" w:hAnsi="仿宋_GB2312" w:eastAsia="仿宋_GB2312" w:cs="仿宋_GB2312"/>
          <w:b/>
          <w:sz w:val="28"/>
          <w:szCs w:val="32"/>
          <w:highlight w:val="yellow"/>
        </w:rPr>
        <w:t>投标</w:t>
      </w:r>
      <w:r>
        <w:rPr>
          <w:rFonts w:ascii="仿宋_GB2312" w:hAnsi="仿宋_GB2312" w:eastAsia="仿宋_GB2312" w:cs="仿宋_GB2312"/>
          <w:b/>
          <w:sz w:val="28"/>
          <w:szCs w:val="32"/>
          <w:highlight w:val="yellow"/>
        </w:rPr>
        <w:t>。</w:t>
      </w:r>
    </w:p>
    <w:p>
      <w:pPr>
        <w:rPr>
          <w:rFonts w:ascii="仿宋_GB2312" w:hAnsi="仿宋_GB2312" w:eastAsia="仿宋_GB2312" w:cs="仿宋_GB2312"/>
          <w:sz w:val="28"/>
          <w:szCs w:val="32"/>
        </w:rPr>
      </w:pPr>
      <w:r>
        <w:rPr>
          <w:rFonts w:hint="eastAsia" w:ascii="仿宋_GB2312" w:hAnsi="仿宋_GB2312" w:eastAsia="仿宋_GB2312" w:cs="仿宋_GB2312"/>
          <w:sz w:val="28"/>
          <w:szCs w:val="32"/>
        </w:rPr>
        <w:t>三、保证条款</w:t>
      </w:r>
    </w:p>
    <w:p>
      <w:pPr>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1、中标方依据合同及招标方要求将标的运至招标方，招标方现场初步验收合格方可改造安装，如验收不合格中标方将标的物运回，并赔偿由此给招标方造成的全部损失，招标方有权自应付款中直接扣除，有权直接解除合同，且无需承担任何责任。</w:t>
      </w:r>
    </w:p>
    <w:p>
      <w:pPr>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2.因中标方所供货物给招标方造成环保等其他方面相关损失，中标方需承担全部赔偿责任。</w:t>
      </w:r>
    </w:p>
    <w:p>
      <w:pPr>
        <w:rPr>
          <w:rFonts w:ascii="仿宋_GB2312" w:hAnsi="仿宋_GB2312" w:eastAsia="仿宋_GB2312" w:cs="仿宋_GB2312"/>
          <w:sz w:val="28"/>
          <w:szCs w:val="32"/>
        </w:rPr>
      </w:pPr>
      <w:r>
        <w:rPr>
          <w:rFonts w:hint="eastAsia" w:ascii="仿宋_GB2312" w:hAnsi="仿宋_GB2312" w:eastAsia="仿宋_GB2312" w:cs="仿宋_GB2312"/>
          <w:sz w:val="28"/>
          <w:szCs w:val="32"/>
        </w:rPr>
        <w:t>四、交货期及运费</w:t>
      </w:r>
    </w:p>
    <w:p>
      <w:pPr>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交货期，自合同签订生效之日起</w:t>
      </w:r>
      <w:r>
        <w:rPr>
          <w:rFonts w:hint="eastAsia" w:ascii="仿宋_GB2312" w:hAnsi="仿宋_GB2312" w:eastAsia="仿宋_GB2312" w:cs="仿宋_GB2312"/>
          <w:sz w:val="28"/>
          <w:szCs w:val="32"/>
          <w:u w:val="single"/>
        </w:rPr>
        <w:t xml:space="preserve"> 15日</w:t>
      </w:r>
      <w:r>
        <w:rPr>
          <w:rFonts w:hint="eastAsia" w:ascii="仿宋_GB2312" w:hAnsi="仿宋_GB2312" w:eastAsia="仿宋_GB2312" w:cs="仿宋_GB2312"/>
          <w:sz w:val="28"/>
          <w:szCs w:val="32"/>
        </w:rPr>
        <w:t>。中标方负责到招标方的运输及费用。如逾期到货，按合同应按合同总值的20%支付违约金给买方，招标方可直接从货款中扣除。如招标方逾期付款，按合同标的金额千分之一/日支付违约金给卖方。</w:t>
      </w:r>
    </w:p>
    <w:p>
      <w:pPr>
        <w:rPr>
          <w:rFonts w:ascii="仿宋_GB2312" w:hAnsi="仿宋_GB2312" w:eastAsia="仿宋_GB2312" w:cs="仿宋_GB2312"/>
          <w:sz w:val="28"/>
          <w:szCs w:val="32"/>
        </w:rPr>
      </w:pPr>
      <w:r>
        <w:rPr>
          <w:rFonts w:hint="eastAsia" w:ascii="仿宋_GB2312" w:hAnsi="仿宋_GB2312" w:eastAsia="仿宋_GB2312" w:cs="仿宋_GB2312"/>
          <w:sz w:val="28"/>
          <w:szCs w:val="32"/>
        </w:rPr>
        <w:t>五、有关知识产权</w:t>
      </w:r>
    </w:p>
    <w:p>
      <w:pPr>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因执行本合同的需要,投标方提供的与本合同有关的设备、材料、工序工艺及其他知识产权,招标方有永久的使用权等权利，投标方应保障招标方在使用时不会发生侵犯第三方专利权、商业机密等情况。若发生侵害第三方权利的情况, 投标方应负责与第三方交涉, 并承担由此产生的全部法律和经济责任, 并对因为该侵权行为给招标方造成的损失承担赔偿责任。</w:t>
      </w:r>
    </w:p>
    <w:p>
      <w:pPr>
        <w:rPr>
          <w:rFonts w:hint="eastAsia" w:ascii="仿宋_GB2312" w:hAnsi="仿宋_GB2312" w:eastAsia="仿宋_GB2312" w:cs="仿宋_GB2312"/>
          <w:sz w:val="28"/>
          <w:szCs w:val="32"/>
        </w:rPr>
      </w:pPr>
      <w:r>
        <w:rPr>
          <w:rFonts w:hint="eastAsia" w:ascii="仿宋_GB2312" w:hAnsi="仿宋_GB2312" w:eastAsia="仿宋_GB2312" w:cs="仿宋_GB2312"/>
          <w:sz w:val="28"/>
          <w:szCs w:val="32"/>
        </w:rPr>
        <w:t>六、售后服务、质量保证：售后服务事项在合同中进行约定。</w:t>
      </w:r>
    </w:p>
    <w:p>
      <w:pPr>
        <w:rPr>
          <w:rFonts w:hint="eastAsia" w:ascii="黑体" w:hAnsi="黑体" w:eastAsia="黑体" w:cs="仿宋_GB2312"/>
          <w:sz w:val="32"/>
          <w:szCs w:val="32"/>
        </w:rPr>
      </w:pPr>
    </w:p>
    <w:p>
      <w:pPr>
        <w:rPr>
          <w:rFonts w:hint="eastAsia" w:ascii="黑体" w:hAnsi="黑体" w:eastAsia="黑体" w:cs="仿宋_GB2312"/>
          <w:sz w:val="32"/>
          <w:szCs w:val="32"/>
        </w:rPr>
      </w:pPr>
    </w:p>
    <w:p>
      <w:pPr>
        <w:rPr>
          <w:rFonts w:hint="eastAsia" w:ascii="黑体" w:hAnsi="黑体" w:eastAsia="黑体" w:cs="仿宋_GB2312"/>
          <w:sz w:val="32"/>
          <w:szCs w:val="32"/>
        </w:rPr>
      </w:pPr>
    </w:p>
    <w:p>
      <w:pPr>
        <w:rPr>
          <w:rFonts w:hint="eastAsia" w:ascii="黑体" w:hAnsi="黑体" w:eastAsia="黑体" w:cs="仿宋_GB2312"/>
          <w:sz w:val="32"/>
          <w:szCs w:val="32"/>
        </w:rPr>
      </w:pPr>
    </w:p>
    <w:p>
      <w:pPr>
        <w:rPr>
          <w:rFonts w:ascii="黑体" w:hAnsi="黑体" w:eastAsia="黑体" w:cs="仿宋_GB2312"/>
          <w:sz w:val="32"/>
          <w:szCs w:val="32"/>
        </w:rPr>
      </w:pPr>
      <w:r>
        <w:rPr>
          <w:rFonts w:hint="eastAsia" w:ascii="黑体" w:hAnsi="黑体" w:eastAsia="黑体" w:cs="仿宋_GB2312"/>
          <w:sz w:val="32"/>
          <w:szCs w:val="32"/>
        </w:rPr>
        <w:t>附件1：</w:t>
      </w:r>
    </w:p>
    <w:p>
      <w:pPr>
        <w:jc w:val="center"/>
        <w:rPr>
          <w:rFonts w:ascii="黑体" w:hAnsi="黑体" w:eastAsia="黑体" w:cs="仿宋_GB2312"/>
          <w:sz w:val="32"/>
          <w:szCs w:val="32"/>
        </w:rPr>
      </w:pPr>
      <w:r>
        <w:rPr>
          <w:rFonts w:ascii="黑体" w:hAnsi="黑体" w:eastAsia="黑体" w:cs="仿宋_GB2312"/>
          <w:sz w:val="32"/>
          <w:szCs w:val="32"/>
        </w:rPr>
        <w:t>技术参数</w:t>
      </w:r>
      <w:r>
        <w:rPr>
          <w:rFonts w:hint="eastAsia" w:ascii="黑体" w:hAnsi="黑体" w:eastAsia="黑体" w:cs="仿宋_GB2312"/>
          <w:sz w:val="32"/>
          <w:szCs w:val="32"/>
        </w:rPr>
        <w:t>及</w:t>
      </w:r>
      <w:r>
        <w:rPr>
          <w:rFonts w:ascii="黑体" w:hAnsi="黑体" w:eastAsia="黑体" w:cs="仿宋_GB2312"/>
          <w:sz w:val="32"/>
          <w:szCs w:val="32"/>
        </w:rPr>
        <w:t>报</w:t>
      </w:r>
      <w:bookmarkStart w:id="0" w:name="_GoBack"/>
      <w:bookmarkEnd w:id="0"/>
      <w:r>
        <w:rPr>
          <w:rFonts w:ascii="黑体" w:hAnsi="黑体" w:eastAsia="黑体" w:cs="仿宋_GB2312"/>
          <w:sz w:val="32"/>
          <w:szCs w:val="32"/>
        </w:rPr>
        <w:t>价表</w:t>
      </w:r>
    </w:p>
    <w:tbl>
      <w:tblPr>
        <w:tblStyle w:val="9"/>
        <w:tblW w:w="9776" w:type="dxa"/>
        <w:tblInd w:w="113" w:type="dxa"/>
        <w:tblLayout w:type="autofit"/>
        <w:tblCellMar>
          <w:top w:w="0" w:type="dxa"/>
          <w:left w:w="108" w:type="dxa"/>
          <w:bottom w:w="0" w:type="dxa"/>
          <w:right w:w="108" w:type="dxa"/>
        </w:tblCellMar>
      </w:tblPr>
      <w:tblGrid>
        <w:gridCol w:w="988"/>
        <w:gridCol w:w="1172"/>
        <w:gridCol w:w="1663"/>
        <w:gridCol w:w="1275"/>
        <w:gridCol w:w="1134"/>
        <w:gridCol w:w="993"/>
        <w:gridCol w:w="992"/>
        <w:gridCol w:w="1559"/>
      </w:tblGrid>
      <w:tr>
        <w:tblPrEx>
          <w:tblCellMar>
            <w:top w:w="0" w:type="dxa"/>
            <w:left w:w="108" w:type="dxa"/>
            <w:bottom w:w="0" w:type="dxa"/>
            <w:right w:w="108" w:type="dxa"/>
          </w:tblCellMar>
        </w:tblPrEx>
        <w:trPr>
          <w:trHeight w:val="405" w:hRule="atLeast"/>
        </w:trPr>
        <w:tc>
          <w:tcPr>
            <w:tcW w:w="98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黑体" w:hAnsi="黑体" w:eastAsia="黑体" w:cs="宋体"/>
                <w:color w:val="000000"/>
                <w:kern w:val="0"/>
                <w:sz w:val="28"/>
                <w:szCs w:val="28"/>
              </w:rPr>
            </w:pPr>
            <w:r>
              <w:rPr>
                <w:rFonts w:hint="eastAsia" w:ascii="黑体" w:hAnsi="黑体" w:eastAsia="黑体" w:cs="宋体"/>
                <w:color w:val="000000"/>
                <w:kern w:val="0"/>
                <w:sz w:val="28"/>
                <w:szCs w:val="28"/>
              </w:rPr>
              <w:t>序号</w:t>
            </w:r>
          </w:p>
        </w:tc>
        <w:tc>
          <w:tcPr>
            <w:tcW w:w="117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黑体" w:hAnsi="黑体" w:eastAsia="黑体" w:cs="宋体"/>
                <w:color w:val="000000"/>
                <w:kern w:val="0"/>
                <w:sz w:val="28"/>
                <w:szCs w:val="28"/>
              </w:rPr>
            </w:pPr>
            <w:r>
              <w:rPr>
                <w:rFonts w:hint="eastAsia" w:ascii="黑体" w:hAnsi="黑体" w:eastAsia="黑体" w:cs="宋体"/>
                <w:color w:val="000000"/>
                <w:kern w:val="0"/>
                <w:sz w:val="28"/>
                <w:szCs w:val="28"/>
              </w:rPr>
              <w:t>设备装置</w:t>
            </w:r>
          </w:p>
        </w:tc>
        <w:tc>
          <w:tcPr>
            <w:tcW w:w="166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黑体" w:hAnsi="黑体" w:eastAsia="黑体" w:cs="宋体"/>
                <w:color w:val="000000"/>
                <w:kern w:val="0"/>
                <w:sz w:val="28"/>
                <w:szCs w:val="28"/>
              </w:rPr>
            </w:pPr>
            <w:r>
              <w:rPr>
                <w:rFonts w:hint="eastAsia" w:ascii="黑体" w:hAnsi="黑体" w:eastAsia="黑体" w:cs="宋体"/>
                <w:color w:val="000000"/>
                <w:kern w:val="0"/>
                <w:sz w:val="28"/>
                <w:szCs w:val="28"/>
              </w:rPr>
              <w:t>参数名称</w:t>
            </w:r>
          </w:p>
        </w:tc>
        <w:tc>
          <w:tcPr>
            <w:tcW w:w="127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黑体" w:hAnsi="黑体" w:eastAsia="黑体" w:cs="宋体"/>
                <w:color w:val="000000"/>
                <w:kern w:val="0"/>
                <w:sz w:val="28"/>
                <w:szCs w:val="28"/>
              </w:rPr>
            </w:pPr>
            <w:r>
              <w:rPr>
                <w:rFonts w:hint="eastAsia" w:ascii="黑体" w:hAnsi="黑体" w:eastAsia="黑体" w:cs="宋体"/>
                <w:color w:val="000000"/>
                <w:kern w:val="0"/>
                <w:sz w:val="28"/>
                <w:szCs w:val="28"/>
              </w:rPr>
              <w:t>单位</w:t>
            </w:r>
          </w:p>
        </w:tc>
        <w:tc>
          <w:tcPr>
            <w:tcW w:w="113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黑体" w:hAnsi="黑体" w:eastAsia="黑体" w:cs="宋体"/>
                <w:color w:val="000000"/>
                <w:kern w:val="0"/>
                <w:sz w:val="28"/>
                <w:szCs w:val="28"/>
              </w:rPr>
            </w:pPr>
            <w:r>
              <w:rPr>
                <w:rFonts w:hint="eastAsia" w:ascii="黑体" w:hAnsi="黑体" w:eastAsia="黑体" w:cs="宋体"/>
                <w:color w:val="000000"/>
                <w:kern w:val="0"/>
                <w:sz w:val="28"/>
                <w:szCs w:val="28"/>
              </w:rPr>
              <w:t>数据</w:t>
            </w:r>
          </w:p>
        </w:tc>
        <w:tc>
          <w:tcPr>
            <w:tcW w:w="99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黑体" w:hAnsi="黑体" w:eastAsia="黑体" w:cs="宋体"/>
                <w:color w:val="000000"/>
                <w:kern w:val="0"/>
                <w:sz w:val="28"/>
                <w:szCs w:val="28"/>
              </w:rPr>
            </w:pPr>
            <w:r>
              <w:rPr>
                <w:rFonts w:hint="eastAsia" w:ascii="黑体" w:hAnsi="黑体" w:eastAsia="黑体" w:cs="宋体"/>
                <w:color w:val="000000"/>
                <w:kern w:val="0"/>
                <w:sz w:val="28"/>
                <w:szCs w:val="28"/>
              </w:rPr>
              <w:t>价格</w:t>
            </w:r>
          </w:p>
        </w:tc>
        <w:tc>
          <w:tcPr>
            <w:tcW w:w="99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黑体" w:hAnsi="黑体" w:eastAsia="黑体" w:cs="宋体"/>
                <w:color w:val="000000"/>
                <w:kern w:val="0"/>
                <w:sz w:val="28"/>
                <w:szCs w:val="28"/>
              </w:rPr>
            </w:pPr>
            <w:r>
              <w:rPr>
                <w:rFonts w:hint="eastAsia" w:ascii="黑体" w:hAnsi="黑体" w:eastAsia="黑体" w:cs="宋体"/>
                <w:color w:val="000000"/>
                <w:kern w:val="0"/>
                <w:sz w:val="28"/>
                <w:szCs w:val="28"/>
              </w:rPr>
              <w:t>税率</w:t>
            </w:r>
          </w:p>
        </w:tc>
        <w:tc>
          <w:tcPr>
            <w:tcW w:w="155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黑体" w:hAnsi="黑体" w:eastAsia="黑体" w:cs="宋体"/>
                <w:color w:val="000000"/>
                <w:kern w:val="0"/>
                <w:sz w:val="28"/>
                <w:szCs w:val="28"/>
              </w:rPr>
            </w:pPr>
            <w:r>
              <w:rPr>
                <w:rFonts w:hint="eastAsia" w:ascii="黑体" w:hAnsi="黑体" w:eastAsia="黑体" w:cs="宋体"/>
                <w:color w:val="000000"/>
                <w:kern w:val="0"/>
                <w:sz w:val="28"/>
                <w:szCs w:val="28"/>
              </w:rPr>
              <w:t>备注</w:t>
            </w:r>
          </w:p>
        </w:tc>
      </w:tr>
      <w:tr>
        <w:tblPrEx>
          <w:tblCellMar>
            <w:top w:w="0" w:type="dxa"/>
            <w:left w:w="108" w:type="dxa"/>
            <w:bottom w:w="0" w:type="dxa"/>
            <w:right w:w="108" w:type="dxa"/>
          </w:tblCellMar>
        </w:tblPrEx>
        <w:trPr>
          <w:trHeight w:val="375" w:hRule="atLeast"/>
        </w:trPr>
        <w:tc>
          <w:tcPr>
            <w:tcW w:w="98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1</w:t>
            </w:r>
          </w:p>
        </w:tc>
        <w:tc>
          <w:tcPr>
            <w:tcW w:w="1172"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刀轴</w:t>
            </w:r>
          </w:p>
        </w:tc>
        <w:tc>
          <w:tcPr>
            <w:tcW w:w="166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直径（φ）</w:t>
            </w:r>
          </w:p>
        </w:tc>
        <w:tc>
          <w:tcPr>
            <w:tcW w:w="127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mm</w:t>
            </w:r>
          </w:p>
        </w:tc>
        <w:tc>
          <w:tcPr>
            <w:tcW w:w="113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8"/>
                <w:szCs w:val="28"/>
              </w:rPr>
            </w:pP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8"/>
                <w:szCs w:val="28"/>
              </w:rPr>
            </w:pPr>
          </w:p>
        </w:tc>
        <w:tc>
          <w:tcPr>
            <w:tcW w:w="992"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8"/>
                <w:szCs w:val="28"/>
              </w:rPr>
            </w:pPr>
          </w:p>
        </w:tc>
        <w:tc>
          <w:tcPr>
            <w:tcW w:w="155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8"/>
                <w:szCs w:val="28"/>
                <w:highlight w:val="yellow"/>
              </w:rPr>
            </w:pPr>
            <w:r>
              <w:rPr>
                <w:rFonts w:hint="eastAsia" w:ascii="仿宋_GB2312" w:hAnsi="宋体" w:eastAsia="仿宋_GB2312" w:cs="宋体"/>
                <w:color w:val="000000"/>
                <w:kern w:val="0"/>
                <w:sz w:val="28"/>
                <w:szCs w:val="28"/>
                <w:highlight w:val="yellow"/>
              </w:rPr>
              <w:t>附图纸（CAD图）</w:t>
            </w:r>
          </w:p>
        </w:tc>
      </w:tr>
      <w:tr>
        <w:tblPrEx>
          <w:tblCellMar>
            <w:top w:w="0" w:type="dxa"/>
            <w:left w:w="108" w:type="dxa"/>
            <w:bottom w:w="0" w:type="dxa"/>
            <w:right w:w="108" w:type="dxa"/>
          </w:tblCellMar>
        </w:tblPrEx>
        <w:trPr>
          <w:trHeight w:val="375" w:hRule="atLeast"/>
        </w:trPr>
        <w:tc>
          <w:tcPr>
            <w:tcW w:w="988"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2</w:t>
            </w:r>
          </w:p>
        </w:tc>
        <w:tc>
          <w:tcPr>
            <w:tcW w:w="1172"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刀片</w:t>
            </w:r>
          </w:p>
        </w:tc>
        <w:tc>
          <w:tcPr>
            <w:tcW w:w="1663"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直径（φ）</w:t>
            </w:r>
          </w:p>
        </w:tc>
        <w:tc>
          <w:tcPr>
            <w:tcW w:w="1275"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mm</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8"/>
                <w:szCs w:val="28"/>
              </w:rPr>
            </w:pPr>
          </w:p>
        </w:tc>
        <w:tc>
          <w:tcPr>
            <w:tcW w:w="99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8"/>
                <w:szCs w:val="28"/>
              </w:rPr>
            </w:pPr>
          </w:p>
        </w:tc>
        <w:tc>
          <w:tcPr>
            <w:tcW w:w="992"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8"/>
                <w:szCs w:val="28"/>
              </w:rPr>
            </w:pPr>
          </w:p>
        </w:tc>
        <w:tc>
          <w:tcPr>
            <w:tcW w:w="155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8"/>
                <w:szCs w:val="28"/>
                <w:highlight w:val="yellow"/>
              </w:rPr>
            </w:pPr>
            <w:r>
              <w:rPr>
                <w:rFonts w:hint="eastAsia" w:ascii="仿宋_GB2312" w:hAnsi="宋体" w:eastAsia="仿宋_GB2312" w:cs="宋体"/>
                <w:color w:val="000000"/>
                <w:kern w:val="0"/>
                <w:sz w:val="28"/>
                <w:szCs w:val="28"/>
                <w:highlight w:val="yellow"/>
              </w:rPr>
              <w:t>附图纸(CAD图)</w:t>
            </w:r>
          </w:p>
        </w:tc>
      </w:tr>
      <w:tr>
        <w:tblPrEx>
          <w:tblCellMar>
            <w:top w:w="0" w:type="dxa"/>
            <w:left w:w="108" w:type="dxa"/>
            <w:bottom w:w="0" w:type="dxa"/>
            <w:right w:w="108" w:type="dxa"/>
          </w:tblCellMar>
        </w:tblPrEx>
        <w:trPr>
          <w:trHeight w:val="375" w:hRule="atLeast"/>
        </w:trPr>
        <w:tc>
          <w:tcPr>
            <w:tcW w:w="98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8"/>
                <w:szCs w:val="28"/>
              </w:rPr>
            </w:pPr>
          </w:p>
        </w:tc>
        <w:tc>
          <w:tcPr>
            <w:tcW w:w="1172"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8"/>
                <w:szCs w:val="28"/>
              </w:rPr>
            </w:pPr>
          </w:p>
        </w:tc>
        <w:tc>
          <w:tcPr>
            <w:tcW w:w="1663"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宽</w:t>
            </w:r>
          </w:p>
        </w:tc>
        <w:tc>
          <w:tcPr>
            <w:tcW w:w="1275"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mm</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8"/>
                <w:szCs w:val="28"/>
              </w:rPr>
            </w:pPr>
          </w:p>
        </w:tc>
        <w:tc>
          <w:tcPr>
            <w:tcW w:w="993"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8"/>
                <w:szCs w:val="28"/>
              </w:rPr>
            </w:pPr>
          </w:p>
        </w:tc>
        <w:tc>
          <w:tcPr>
            <w:tcW w:w="992"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8"/>
                <w:szCs w:val="28"/>
              </w:rPr>
            </w:pPr>
          </w:p>
        </w:tc>
        <w:tc>
          <w:tcPr>
            <w:tcW w:w="155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8"/>
                <w:szCs w:val="28"/>
                <w:highlight w:val="yellow"/>
              </w:rPr>
            </w:pPr>
          </w:p>
        </w:tc>
      </w:tr>
      <w:tr>
        <w:tblPrEx>
          <w:tblCellMar>
            <w:top w:w="0" w:type="dxa"/>
            <w:left w:w="108" w:type="dxa"/>
            <w:bottom w:w="0" w:type="dxa"/>
            <w:right w:w="108" w:type="dxa"/>
          </w:tblCellMar>
        </w:tblPrEx>
        <w:trPr>
          <w:trHeight w:val="375" w:hRule="atLeast"/>
        </w:trPr>
        <w:tc>
          <w:tcPr>
            <w:tcW w:w="98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8"/>
                <w:szCs w:val="28"/>
              </w:rPr>
            </w:pPr>
          </w:p>
        </w:tc>
        <w:tc>
          <w:tcPr>
            <w:tcW w:w="1172"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8"/>
                <w:szCs w:val="28"/>
              </w:rPr>
            </w:pPr>
          </w:p>
        </w:tc>
        <w:tc>
          <w:tcPr>
            <w:tcW w:w="1663"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材质</w:t>
            </w:r>
          </w:p>
        </w:tc>
        <w:tc>
          <w:tcPr>
            <w:tcW w:w="1275"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无</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8"/>
                <w:szCs w:val="28"/>
              </w:rPr>
            </w:pPr>
          </w:p>
        </w:tc>
        <w:tc>
          <w:tcPr>
            <w:tcW w:w="993"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8"/>
                <w:szCs w:val="28"/>
              </w:rPr>
            </w:pPr>
          </w:p>
        </w:tc>
        <w:tc>
          <w:tcPr>
            <w:tcW w:w="992"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8"/>
                <w:szCs w:val="28"/>
              </w:rPr>
            </w:pPr>
          </w:p>
        </w:tc>
        <w:tc>
          <w:tcPr>
            <w:tcW w:w="155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8"/>
                <w:szCs w:val="28"/>
                <w:highlight w:val="yellow"/>
              </w:rPr>
            </w:pPr>
          </w:p>
        </w:tc>
      </w:tr>
      <w:tr>
        <w:tblPrEx>
          <w:tblCellMar>
            <w:top w:w="0" w:type="dxa"/>
            <w:left w:w="108" w:type="dxa"/>
            <w:bottom w:w="0" w:type="dxa"/>
            <w:right w:w="108" w:type="dxa"/>
          </w:tblCellMar>
        </w:tblPrEx>
        <w:trPr>
          <w:trHeight w:val="375" w:hRule="atLeast"/>
        </w:trPr>
        <w:tc>
          <w:tcPr>
            <w:tcW w:w="98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8"/>
                <w:szCs w:val="28"/>
              </w:rPr>
            </w:pPr>
          </w:p>
        </w:tc>
        <w:tc>
          <w:tcPr>
            <w:tcW w:w="1172"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8"/>
                <w:szCs w:val="28"/>
              </w:rPr>
            </w:pPr>
          </w:p>
        </w:tc>
        <w:tc>
          <w:tcPr>
            <w:tcW w:w="1663"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硬度</w:t>
            </w:r>
          </w:p>
        </w:tc>
        <w:tc>
          <w:tcPr>
            <w:tcW w:w="1275"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无</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8"/>
                <w:szCs w:val="28"/>
              </w:rPr>
            </w:pPr>
          </w:p>
        </w:tc>
        <w:tc>
          <w:tcPr>
            <w:tcW w:w="993"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8"/>
                <w:szCs w:val="28"/>
              </w:rPr>
            </w:pPr>
          </w:p>
        </w:tc>
        <w:tc>
          <w:tcPr>
            <w:tcW w:w="992"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8"/>
                <w:szCs w:val="28"/>
              </w:rPr>
            </w:pPr>
          </w:p>
        </w:tc>
        <w:tc>
          <w:tcPr>
            <w:tcW w:w="155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8"/>
                <w:szCs w:val="28"/>
                <w:highlight w:val="yellow"/>
              </w:rPr>
            </w:pPr>
          </w:p>
        </w:tc>
      </w:tr>
      <w:tr>
        <w:tblPrEx>
          <w:tblCellMar>
            <w:top w:w="0" w:type="dxa"/>
            <w:left w:w="108" w:type="dxa"/>
            <w:bottom w:w="0" w:type="dxa"/>
            <w:right w:w="108" w:type="dxa"/>
          </w:tblCellMar>
        </w:tblPrEx>
        <w:trPr>
          <w:trHeight w:val="375" w:hRule="atLeast"/>
        </w:trPr>
        <w:tc>
          <w:tcPr>
            <w:tcW w:w="988"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3</w:t>
            </w:r>
          </w:p>
        </w:tc>
        <w:tc>
          <w:tcPr>
            <w:tcW w:w="1172"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电机</w:t>
            </w:r>
          </w:p>
        </w:tc>
        <w:tc>
          <w:tcPr>
            <w:tcW w:w="1663"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功率</w:t>
            </w:r>
          </w:p>
        </w:tc>
        <w:tc>
          <w:tcPr>
            <w:tcW w:w="1275"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KW</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8"/>
                <w:szCs w:val="28"/>
              </w:rPr>
            </w:pPr>
          </w:p>
        </w:tc>
        <w:tc>
          <w:tcPr>
            <w:tcW w:w="993"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无</w:t>
            </w:r>
          </w:p>
        </w:tc>
        <w:tc>
          <w:tcPr>
            <w:tcW w:w="992"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无</w:t>
            </w:r>
          </w:p>
        </w:tc>
        <w:tc>
          <w:tcPr>
            <w:tcW w:w="155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8"/>
                <w:szCs w:val="28"/>
                <w:highlight w:val="yellow"/>
              </w:rPr>
            </w:pPr>
            <w:r>
              <w:rPr>
                <w:rFonts w:hint="eastAsia" w:ascii="仿宋_GB2312" w:hAnsi="宋体" w:eastAsia="仿宋_GB2312" w:cs="宋体"/>
                <w:color w:val="000000"/>
                <w:kern w:val="0"/>
                <w:sz w:val="28"/>
                <w:szCs w:val="28"/>
                <w:highlight w:val="yellow"/>
              </w:rPr>
              <w:t>品牌</w:t>
            </w:r>
          </w:p>
        </w:tc>
      </w:tr>
      <w:tr>
        <w:tblPrEx>
          <w:tblCellMar>
            <w:top w:w="0" w:type="dxa"/>
            <w:left w:w="108" w:type="dxa"/>
            <w:bottom w:w="0" w:type="dxa"/>
            <w:right w:w="108" w:type="dxa"/>
          </w:tblCellMar>
        </w:tblPrEx>
        <w:trPr>
          <w:trHeight w:val="375" w:hRule="atLeast"/>
        </w:trPr>
        <w:tc>
          <w:tcPr>
            <w:tcW w:w="98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8"/>
                <w:szCs w:val="28"/>
              </w:rPr>
            </w:pPr>
          </w:p>
        </w:tc>
        <w:tc>
          <w:tcPr>
            <w:tcW w:w="1172"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8"/>
                <w:szCs w:val="28"/>
              </w:rPr>
            </w:pPr>
          </w:p>
        </w:tc>
        <w:tc>
          <w:tcPr>
            <w:tcW w:w="1663"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级数</w:t>
            </w:r>
          </w:p>
        </w:tc>
        <w:tc>
          <w:tcPr>
            <w:tcW w:w="1275"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无</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8"/>
                <w:szCs w:val="28"/>
              </w:rPr>
            </w:pPr>
          </w:p>
        </w:tc>
        <w:tc>
          <w:tcPr>
            <w:tcW w:w="993"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8"/>
                <w:szCs w:val="28"/>
              </w:rPr>
            </w:pPr>
          </w:p>
        </w:tc>
        <w:tc>
          <w:tcPr>
            <w:tcW w:w="992"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8"/>
                <w:szCs w:val="28"/>
              </w:rPr>
            </w:pPr>
          </w:p>
        </w:tc>
        <w:tc>
          <w:tcPr>
            <w:tcW w:w="155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8"/>
                <w:szCs w:val="28"/>
                <w:highlight w:val="yellow"/>
              </w:rPr>
            </w:pPr>
          </w:p>
        </w:tc>
      </w:tr>
      <w:tr>
        <w:tblPrEx>
          <w:tblCellMar>
            <w:top w:w="0" w:type="dxa"/>
            <w:left w:w="108" w:type="dxa"/>
            <w:bottom w:w="0" w:type="dxa"/>
            <w:right w:w="108" w:type="dxa"/>
          </w:tblCellMar>
        </w:tblPrEx>
        <w:trPr>
          <w:trHeight w:val="375" w:hRule="atLeast"/>
        </w:trPr>
        <w:tc>
          <w:tcPr>
            <w:tcW w:w="988"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4</w:t>
            </w:r>
          </w:p>
        </w:tc>
        <w:tc>
          <w:tcPr>
            <w:tcW w:w="1172"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减速机</w:t>
            </w:r>
          </w:p>
        </w:tc>
        <w:tc>
          <w:tcPr>
            <w:tcW w:w="1663"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减速比</w:t>
            </w:r>
          </w:p>
        </w:tc>
        <w:tc>
          <w:tcPr>
            <w:tcW w:w="1275"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无</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8"/>
                <w:szCs w:val="28"/>
              </w:rPr>
            </w:pPr>
          </w:p>
        </w:tc>
        <w:tc>
          <w:tcPr>
            <w:tcW w:w="99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无</w:t>
            </w:r>
          </w:p>
        </w:tc>
        <w:tc>
          <w:tcPr>
            <w:tcW w:w="992"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无</w:t>
            </w:r>
          </w:p>
        </w:tc>
        <w:tc>
          <w:tcPr>
            <w:tcW w:w="155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8"/>
                <w:szCs w:val="28"/>
                <w:highlight w:val="yellow"/>
              </w:rPr>
            </w:pPr>
            <w:r>
              <w:rPr>
                <w:rFonts w:hint="eastAsia" w:ascii="仿宋_GB2312" w:hAnsi="宋体" w:eastAsia="仿宋_GB2312" w:cs="宋体"/>
                <w:color w:val="000000"/>
                <w:kern w:val="0"/>
                <w:sz w:val="28"/>
                <w:szCs w:val="28"/>
                <w:highlight w:val="yellow"/>
              </w:rPr>
              <w:t>品牌</w:t>
            </w:r>
          </w:p>
        </w:tc>
      </w:tr>
      <w:tr>
        <w:tblPrEx>
          <w:tblCellMar>
            <w:top w:w="0" w:type="dxa"/>
            <w:left w:w="108" w:type="dxa"/>
            <w:bottom w:w="0" w:type="dxa"/>
            <w:right w:w="108" w:type="dxa"/>
          </w:tblCellMar>
        </w:tblPrEx>
        <w:trPr>
          <w:trHeight w:val="375" w:hRule="atLeast"/>
        </w:trPr>
        <w:tc>
          <w:tcPr>
            <w:tcW w:w="98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8"/>
                <w:szCs w:val="28"/>
              </w:rPr>
            </w:pPr>
          </w:p>
        </w:tc>
        <w:tc>
          <w:tcPr>
            <w:tcW w:w="1172"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8"/>
                <w:szCs w:val="28"/>
              </w:rPr>
            </w:pPr>
          </w:p>
        </w:tc>
        <w:tc>
          <w:tcPr>
            <w:tcW w:w="1663"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型号</w:t>
            </w:r>
          </w:p>
        </w:tc>
        <w:tc>
          <w:tcPr>
            <w:tcW w:w="1275"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无</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8"/>
                <w:szCs w:val="28"/>
              </w:rPr>
            </w:pPr>
          </w:p>
        </w:tc>
        <w:tc>
          <w:tcPr>
            <w:tcW w:w="993"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8"/>
                <w:szCs w:val="28"/>
              </w:rPr>
            </w:pPr>
          </w:p>
        </w:tc>
        <w:tc>
          <w:tcPr>
            <w:tcW w:w="992"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8"/>
                <w:szCs w:val="28"/>
              </w:rPr>
            </w:pPr>
          </w:p>
        </w:tc>
        <w:tc>
          <w:tcPr>
            <w:tcW w:w="155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8"/>
                <w:szCs w:val="28"/>
              </w:rPr>
            </w:pPr>
          </w:p>
        </w:tc>
      </w:tr>
      <w:tr>
        <w:tblPrEx>
          <w:tblCellMar>
            <w:top w:w="0" w:type="dxa"/>
            <w:left w:w="108" w:type="dxa"/>
            <w:bottom w:w="0" w:type="dxa"/>
            <w:right w:w="108" w:type="dxa"/>
          </w:tblCellMar>
        </w:tblPrEx>
        <w:trPr>
          <w:trHeight w:val="375" w:hRule="atLeast"/>
        </w:trPr>
        <w:tc>
          <w:tcPr>
            <w:tcW w:w="9776" w:type="dxa"/>
            <w:gridSpan w:val="8"/>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设备总价</w:t>
            </w:r>
            <w:r>
              <w:rPr>
                <w:rFonts w:ascii="仿宋_GB2312" w:hAnsi="宋体" w:eastAsia="仿宋_GB2312" w:cs="宋体"/>
                <w:color w:val="000000"/>
                <w:kern w:val="0"/>
                <w:sz w:val="28"/>
                <w:szCs w:val="28"/>
              </w:rPr>
              <w:t>：</w:t>
            </w:r>
            <w:r>
              <w:rPr>
                <w:rFonts w:hint="eastAsia" w:ascii="仿宋_GB2312" w:hAnsi="宋体" w:eastAsia="仿宋_GB2312" w:cs="宋体"/>
                <w:color w:val="000000"/>
                <w:kern w:val="0"/>
                <w:sz w:val="28"/>
                <w:szCs w:val="28"/>
              </w:rPr>
              <w:t>合计（大写）：元整（￥:元）含增值税、运费、安装调试费</w:t>
            </w:r>
          </w:p>
        </w:tc>
      </w:tr>
    </w:tbl>
    <w:p>
      <w:pPr>
        <w:rPr>
          <w:rFonts w:ascii="仿宋_GB2312" w:hAnsi="仿宋_GB2312" w:eastAsia="仿宋_GB2312" w:cs="仿宋_GB2312"/>
          <w:sz w:val="28"/>
          <w:szCs w:val="28"/>
        </w:rPr>
      </w:pPr>
    </w:p>
    <w:p>
      <w:pPr>
        <w:rPr>
          <w:rFonts w:ascii="仿宋_GB2312" w:hAnsi="仿宋_GB2312" w:eastAsia="仿宋_GB2312" w:cs="仿宋_GB2312"/>
          <w:sz w:val="28"/>
          <w:szCs w:val="32"/>
        </w:rPr>
      </w:pPr>
    </w:p>
    <w:p>
      <w:pPr>
        <w:rPr>
          <w:rFonts w:ascii="仿宋" w:hAnsi="仿宋" w:eastAsia="仿宋" w:cs="仿宋"/>
          <w:color w:val="000000"/>
          <w:kern w:val="0"/>
          <w:sz w:val="28"/>
          <w:szCs w:val="28"/>
        </w:rPr>
      </w:pPr>
    </w:p>
    <w:sectPr>
      <w:footerReference r:id="rId3" w:type="default"/>
      <w:pgSz w:w="11906" w:h="16838"/>
      <w:pgMar w:top="1134" w:right="1080" w:bottom="1134" w:left="1080"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Unicode MS">
    <w:altName w:val="宋体"/>
    <w:panose1 w:val="020B0604020202020204"/>
    <w:charset w:val="86"/>
    <w:family w:val="swiss"/>
    <w:pitch w:val="default"/>
    <w:sig w:usb0="00000000" w:usb1="00000000" w:usb2="0000003F" w:usb3="00000000" w:csb0="003F01FF"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华文细黑">
    <w:altName w:val="微软雅黑"/>
    <w:panose1 w:val="02010600040101010101"/>
    <w:charset w:val="86"/>
    <w:family w:val="auto"/>
    <w:pitch w:val="default"/>
    <w:sig w:usb0="00000000" w:usb1="0000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40202377"/>
      <w:docPartObj>
        <w:docPartGallery w:val="autotext"/>
      </w:docPartObj>
    </w:sdtPr>
    <w:sdtContent>
      <w:p>
        <w:pPr>
          <w:pStyle w:val="6"/>
          <w:jc w:val="center"/>
        </w:pPr>
        <w:r>
          <w:fldChar w:fldCharType="begin"/>
        </w:r>
        <w:r>
          <w:instrText xml:space="preserve">PAGE   \* MERGEFORMAT</w:instrText>
        </w:r>
        <w:r>
          <w:fldChar w:fldCharType="separate"/>
        </w:r>
        <w:r>
          <w:rPr>
            <w:lang w:val="zh-CN"/>
          </w:rPr>
          <w:t>2</w:t>
        </w:r>
        <w:r>
          <w:fldChar w:fldCharType="end"/>
        </w:r>
      </w:p>
    </w:sdtContent>
  </w:sdt>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26092A"/>
    <w:multiLevelType w:val="singleLevel"/>
    <w:tmpl w:val="9326092A"/>
    <w:lvl w:ilvl="0" w:tentative="0">
      <w:start w:val="5"/>
      <w:numFmt w:val="chineseCounting"/>
      <w:suff w:val="nothing"/>
      <w:lvlText w:val="%1、"/>
      <w:lvlJc w:val="left"/>
      <w:rPr>
        <w:rFonts w:hint="eastAsia"/>
      </w:rPr>
    </w:lvl>
  </w:abstractNum>
  <w:abstractNum w:abstractNumId="1">
    <w:nsid w:val="16DB0650"/>
    <w:multiLevelType w:val="multilevel"/>
    <w:tmpl w:val="16DB0650"/>
    <w:lvl w:ilvl="0" w:tentative="0">
      <w:start w:val="1"/>
      <w:numFmt w:val="none"/>
      <w:lvlText w:val="一、"/>
      <w:lvlJc w:val="left"/>
      <w:pPr>
        <w:ind w:left="1280" w:hanging="720"/>
      </w:pPr>
      <w:rPr>
        <w:rFonts w:hint="default"/>
        <w:b/>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2">
    <w:nsid w:val="5AF4EEE7"/>
    <w:multiLevelType w:val="singleLevel"/>
    <w:tmpl w:val="5AF4EEE7"/>
    <w:lvl w:ilvl="0" w:tentative="0">
      <w:start w:val="1"/>
      <w:numFmt w:val="chineseCounting"/>
      <w:suff w:val="nothing"/>
      <w:lvlText w:val="%1、"/>
      <w:lvlJc w:val="left"/>
    </w:lvl>
  </w:abstractNum>
  <w:abstractNum w:abstractNumId="3">
    <w:nsid w:val="5AF4F296"/>
    <w:multiLevelType w:val="singleLevel"/>
    <w:tmpl w:val="5AF4F296"/>
    <w:lvl w:ilvl="0" w:tentative="0">
      <w:start w:val="1"/>
      <w:numFmt w:val="decimal"/>
      <w:suff w:val="nothing"/>
      <w:lvlText w:val="%1、"/>
      <w:lvlJc w:val="left"/>
    </w:lvl>
  </w:abstractNum>
  <w:abstractNum w:abstractNumId="4">
    <w:nsid w:val="5AF4F74F"/>
    <w:multiLevelType w:val="singleLevel"/>
    <w:tmpl w:val="5AF4F74F"/>
    <w:lvl w:ilvl="0" w:tentative="0">
      <w:start w:val="2"/>
      <w:numFmt w:val="decimal"/>
      <w:suff w:val="nothing"/>
      <w:lvlText w:val="%1、"/>
      <w:lvlJc w:val="left"/>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mNiYjRlMzZhYzVhMWRiYTEwOTFkNDBkMzMzZjRiZDUifQ=="/>
  </w:docVars>
  <w:rsids>
    <w:rsidRoot w:val="14D70820"/>
    <w:rsid w:val="000016AB"/>
    <w:rsid w:val="00010475"/>
    <w:rsid w:val="000140A9"/>
    <w:rsid w:val="0002639C"/>
    <w:rsid w:val="00027922"/>
    <w:rsid w:val="00036F46"/>
    <w:rsid w:val="000400EC"/>
    <w:rsid w:val="000448D3"/>
    <w:rsid w:val="000668E7"/>
    <w:rsid w:val="00073964"/>
    <w:rsid w:val="00082C71"/>
    <w:rsid w:val="00085DEC"/>
    <w:rsid w:val="000A04FB"/>
    <w:rsid w:val="000A36E6"/>
    <w:rsid w:val="000C6612"/>
    <w:rsid w:val="000D54A9"/>
    <w:rsid w:val="000F1A23"/>
    <w:rsid w:val="000F2FB0"/>
    <w:rsid w:val="0010092D"/>
    <w:rsid w:val="001217FC"/>
    <w:rsid w:val="0013572F"/>
    <w:rsid w:val="00142A98"/>
    <w:rsid w:val="0015334E"/>
    <w:rsid w:val="00153B2F"/>
    <w:rsid w:val="001544D9"/>
    <w:rsid w:val="00177105"/>
    <w:rsid w:val="001815FF"/>
    <w:rsid w:val="001A5717"/>
    <w:rsid w:val="001C7E12"/>
    <w:rsid w:val="001D0E12"/>
    <w:rsid w:val="001D6975"/>
    <w:rsid w:val="001E6B98"/>
    <w:rsid w:val="001F3AB8"/>
    <w:rsid w:val="001F5358"/>
    <w:rsid w:val="001F6B53"/>
    <w:rsid w:val="002104F4"/>
    <w:rsid w:val="00210924"/>
    <w:rsid w:val="0021096D"/>
    <w:rsid w:val="002211E3"/>
    <w:rsid w:val="0022225D"/>
    <w:rsid w:val="00242018"/>
    <w:rsid w:val="002427B8"/>
    <w:rsid w:val="00264A49"/>
    <w:rsid w:val="002A0CA1"/>
    <w:rsid w:val="002B1690"/>
    <w:rsid w:val="002D2480"/>
    <w:rsid w:val="002D27AF"/>
    <w:rsid w:val="002E04CD"/>
    <w:rsid w:val="002F48A7"/>
    <w:rsid w:val="002F5ABB"/>
    <w:rsid w:val="00306EC9"/>
    <w:rsid w:val="00311848"/>
    <w:rsid w:val="0031742A"/>
    <w:rsid w:val="0034629D"/>
    <w:rsid w:val="00353AE1"/>
    <w:rsid w:val="00355526"/>
    <w:rsid w:val="00360FD3"/>
    <w:rsid w:val="00363C63"/>
    <w:rsid w:val="003761A2"/>
    <w:rsid w:val="00385165"/>
    <w:rsid w:val="00395CFB"/>
    <w:rsid w:val="003A42FB"/>
    <w:rsid w:val="003E7C96"/>
    <w:rsid w:val="003F2FFF"/>
    <w:rsid w:val="00401E48"/>
    <w:rsid w:val="00434F86"/>
    <w:rsid w:val="00442BA8"/>
    <w:rsid w:val="004452CC"/>
    <w:rsid w:val="00447816"/>
    <w:rsid w:val="00481206"/>
    <w:rsid w:val="004815E2"/>
    <w:rsid w:val="0048716E"/>
    <w:rsid w:val="00491715"/>
    <w:rsid w:val="00496BF6"/>
    <w:rsid w:val="004C1FC6"/>
    <w:rsid w:val="004D7CF2"/>
    <w:rsid w:val="004E4C85"/>
    <w:rsid w:val="004E65D5"/>
    <w:rsid w:val="004F2EB8"/>
    <w:rsid w:val="005004FF"/>
    <w:rsid w:val="00515A96"/>
    <w:rsid w:val="0053237F"/>
    <w:rsid w:val="00532B15"/>
    <w:rsid w:val="00543389"/>
    <w:rsid w:val="00544194"/>
    <w:rsid w:val="005B5982"/>
    <w:rsid w:val="005B5E50"/>
    <w:rsid w:val="005D1CFE"/>
    <w:rsid w:val="005D32F2"/>
    <w:rsid w:val="005D5885"/>
    <w:rsid w:val="005E2E79"/>
    <w:rsid w:val="005E6B4B"/>
    <w:rsid w:val="00623702"/>
    <w:rsid w:val="00624F66"/>
    <w:rsid w:val="00641833"/>
    <w:rsid w:val="00643949"/>
    <w:rsid w:val="00655BEE"/>
    <w:rsid w:val="00663003"/>
    <w:rsid w:val="00670B15"/>
    <w:rsid w:val="00671045"/>
    <w:rsid w:val="00673247"/>
    <w:rsid w:val="00674491"/>
    <w:rsid w:val="0069446D"/>
    <w:rsid w:val="006A6992"/>
    <w:rsid w:val="006B2553"/>
    <w:rsid w:val="006C1E9F"/>
    <w:rsid w:val="006D6272"/>
    <w:rsid w:val="006F3A14"/>
    <w:rsid w:val="006F569A"/>
    <w:rsid w:val="007106C3"/>
    <w:rsid w:val="00711421"/>
    <w:rsid w:val="0074530B"/>
    <w:rsid w:val="00746246"/>
    <w:rsid w:val="007576FD"/>
    <w:rsid w:val="00764464"/>
    <w:rsid w:val="00770C6D"/>
    <w:rsid w:val="0077320F"/>
    <w:rsid w:val="007858B7"/>
    <w:rsid w:val="007A7E3F"/>
    <w:rsid w:val="007B17D6"/>
    <w:rsid w:val="007C5761"/>
    <w:rsid w:val="007D3EC9"/>
    <w:rsid w:val="007D5E12"/>
    <w:rsid w:val="007F32AC"/>
    <w:rsid w:val="00807D12"/>
    <w:rsid w:val="00810526"/>
    <w:rsid w:val="0081621E"/>
    <w:rsid w:val="008269DC"/>
    <w:rsid w:val="00877824"/>
    <w:rsid w:val="008840A4"/>
    <w:rsid w:val="00891C45"/>
    <w:rsid w:val="00891DA5"/>
    <w:rsid w:val="00894F8F"/>
    <w:rsid w:val="0089579B"/>
    <w:rsid w:val="008C1FCD"/>
    <w:rsid w:val="008F7671"/>
    <w:rsid w:val="00910DBB"/>
    <w:rsid w:val="00912E27"/>
    <w:rsid w:val="009164F6"/>
    <w:rsid w:val="00924D21"/>
    <w:rsid w:val="0092669F"/>
    <w:rsid w:val="0093535F"/>
    <w:rsid w:val="0095248A"/>
    <w:rsid w:val="00953758"/>
    <w:rsid w:val="00957600"/>
    <w:rsid w:val="00963A40"/>
    <w:rsid w:val="009650B7"/>
    <w:rsid w:val="00992878"/>
    <w:rsid w:val="009B67B8"/>
    <w:rsid w:val="009D5B70"/>
    <w:rsid w:val="009D6632"/>
    <w:rsid w:val="009E1157"/>
    <w:rsid w:val="009E1A4D"/>
    <w:rsid w:val="009F5CA6"/>
    <w:rsid w:val="00A156D3"/>
    <w:rsid w:val="00A23F9A"/>
    <w:rsid w:val="00A37EC4"/>
    <w:rsid w:val="00A6047A"/>
    <w:rsid w:val="00A65AC5"/>
    <w:rsid w:val="00A72CEF"/>
    <w:rsid w:val="00A77C00"/>
    <w:rsid w:val="00A80462"/>
    <w:rsid w:val="00A96092"/>
    <w:rsid w:val="00AA2270"/>
    <w:rsid w:val="00AA37F6"/>
    <w:rsid w:val="00AC0A0D"/>
    <w:rsid w:val="00AD3E33"/>
    <w:rsid w:val="00AD5651"/>
    <w:rsid w:val="00AE7E20"/>
    <w:rsid w:val="00B02199"/>
    <w:rsid w:val="00B02A04"/>
    <w:rsid w:val="00B10A69"/>
    <w:rsid w:val="00B142FC"/>
    <w:rsid w:val="00B14D77"/>
    <w:rsid w:val="00B30B3D"/>
    <w:rsid w:val="00B3298E"/>
    <w:rsid w:val="00B37251"/>
    <w:rsid w:val="00B37A75"/>
    <w:rsid w:val="00B637ED"/>
    <w:rsid w:val="00B7015D"/>
    <w:rsid w:val="00B7152E"/>
    <w:rsid w:val="00B75E47"/>
    <w:rsid w:val="00B858A1"/>
    <w:rsid w:val="00BE0350"/>
    <w:rsid w:val="00BE2C08"/>
    <w:rsid w:val="00C0034E"/>
    <w:rsid w:val="00C035CB"/>
    <w:rsid w:val="00C327A2"/>
    <w:rsid w:val="00C354EF"/>
    <w:rsid w:val="00C54657"/>
    <w:rsid w:val="00C56EFB"/>
    <w:rsid w:val="00C61559"/>
    <w:rsid w:val="00C756C1"/>
    <w:rsid w:val="00C84B6A"/>
    <w:rsid w:val="00C867AC"/>
    <w:rsid w:val="00CA062E"/>
    <w:rsid w:val="00CA1D42"/>
    <w:rsid w:val="00CA3662"/>
    <w:rsid w:val="00CA3E05"/>
    <w:rsid w:val="00CB7709"/>
    <w:rsid w:val="00CD3A84"/>
    <w:rsid w:val="00CD6F7D"/>
    <w:rsid w:val="00D23019"/>
    <w:rsid w:val="00D2706D"/>
    <w:rsid w:val="00D3366E"/>
    <w:rsid w:val="00D45633"/>
    <w:rsid w:val="00D64CEE"/>
    <w:rsid w:val="00D67CFC"/>
    <w:rsid w:val="00D813B1"/>
    <w:rsid w:val="00D90689"/>
    <w:rsid w:val="00DA4593"/>
    <w:rsid w:val="00DC474F"/>
    <w:rsid w:val="00DC4BAB"/>
    <w:rsid w:val="00DE7334"/>
    <w:rsid w:val="00E108FE"/>
    <w:rsid w:val="00E15EAC"/>
    <w:rsid w:val="00E225CA"/>
    <w:rsid w:val="00E43810"/>
    <w:rsid w:val="00E47AC3"/>
    <w:rsid w:val="00E51EA2"/>
    <w:rsid w:val="00E602BD"/>
    <w:rsid w:val="00E713E9"/>
    <w:rsid w:val="00E80FFB"/>
    <w:rsid w:val="00E87016"/>
    <w:rsid w:val="00E95A12"/>
    <w:rsid w:val="00EB43AF"/>
    <w:rsid w:val="00EB6A4E"/>
    <w:rsid w:val="00EC43BF"/>
    <w:rsid w:val="00ED6B4A"/>
    <w:rsid w:val="00EF3A07"/>
    <w:rsid w:val="00F04AE1"/>
    <w:rsid w:val="00F1223D"/>
    <w:rsid w:val="00F12F4E"/>
    <w:rsid w:val="00F20309"/>
    <w:rsid w:val="00F3548F"/>
    <w:rsid w:val="00F63D41"/>
    <w:rsid w:val="00F9392B"/>
    <w:rsid w:val="00F94F76"/>
    <w:rsid w:val="00F95172"/>
    <w:rsid w:val="00FB6232"/>
    <w:rsid w:val="00FD03BA"/>
    <w:rsid w:val="00FE0EAB"/>
    <w:rsid w:val="00FE7735"/>
    <w:rsid w:val="00FF037C"/>
    <w:rsid w:val="00FF3C3B"/>
    <w:rsid w:val="00FF5E3A"/>
    <w:rsid w:val="052F7BE9"/>
    <w:rsid w:val="07E354E8"/>
    <w:rsid w:val="098B184A"/>
    <w:rsid w:val="0DB77E27"/>
    <w:rsid w:val="107E1436"/>
    <w:rsid w:val="107F16C6"/>
    <w:rsid w:val="109918DD"/>
    <w:rsid w:val="14D70820"/>
    <w:rsid w:val="18AB3EEC"/>
    <w:rsid w:val="199D333E"/>
    <w:rsid w:val="1E0848A5"/>
    <w:rsid w:val="1E3F18D8"/>
    <w:rsid w:val="1F456344"/>
    <w:rsid w:val="219A24C7"/>
    <w:rsid w:val="233D6EE4"/>
    <w:rsid w:val="23557DEB"/>
    <w:rsid w:val="24231D8E"/>
    <w:rsid w:val="25915A0E"/>
    <w:rsid w:val="261A4D4C"/>
    <w:rsid w:val="27C33CA0"/>
    <w:rsid w:val="2A6A5A19"/>
    <w:rsid w:val="2B5108D7"/>
    <w:rsid w:val="2B7C2FDF"/>
    <w:rsid w:val="2BE66046"/>
    <w:rsid w:val="31B30842"/>
    <w:rsid w:val="3202624E"/>
    <w:rsid w:val="34377F50"/>
    <w:rsid w:val="3E25152A"/>
    <w:rsid w:val="3FFA719D"/>
    <w:rsid w:val="406C535E"/>
    <w:rsid w:val="45011451"/>
    <w:rsid w:val="45CE0FC0"/>
    <w:rsid w:val="49586F36"/>
    <w:rsid w:val="4AC23C30"/>
    <w:rsid w:val="4CA95EBA"/>
    <w:rsid w:val="4DFC6236"/>
    <w:rsid w:val="51AD6F01"/>
    <w:rsid w:val="52D954E2"/>
    <w:rsid w:val="538B5D6C"/>
    <w:rsid w:val="546759DA"/>
    <w:rsid w:val="547C4E2A"/>
    <w:rsid w:val="54C67B58"/>
    <w:rsid w:val="5D054434"/>
    <w:rsid w:val="5EA87FAD"/>
    <w:rsid w:val="636546D8"/>
    <w:rsid w:val="64AB558A"/>
    <w:rsid w:val="6DC2661B"/>
    <w:rsid w:val="712C5A62"/>
    <w:rsid w:val="7452317D"/>
    <w:rsid w:val="753D7DC7"/>
    <w:rsid w:val="75936E93"/>
    <w:rsid w:val="760A51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nhideWhenUsed="0" w:uiPriority="0" w:semiHidden="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nhideWhenUsed="0" w:uiPriority="0" w:semiHidden="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nhideWhenUsed="0" w:uiPriority="0" w:semiHidden="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4"/>
      <w:lang w:val="en-US" w:eastAsia="zh-CN" w:bidi="ar-SA"/>
    </w:rPr>
  </w:style>
  <w:style w:type="paragraph" w:styleId="2">
    <w:name w:val="heading 1"/>
    <w:basedOn w:val="1"/>
    <w:next w:val="1"/>
    <w:link w:val="19"/>
    <w:qFormat/>
    <w:uiPriority w:val="0"/>
    <w:pPr>
      <w:keepNext/>
      <w:jc w:val="center"/>
      <w:outlineLvl w:val="0"/>
    </w:pPr>
    <w:rPr>
      <w:rFonts w:ascii="Times New Roman" w:hAnsi="Times New Roman" w:cs="Times New Roman"/>
      <w:b/>
      <w:bCs/>
      <w:sz w:val="28"/>
    </w:rPr>
  </w:style>
  <w:style w:type="character" w:default="1" w:styleId="11">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Normal Indent"/>
    <w:basedOn w:val="1"/>
    <w:uiPriority w:val="0"/>
    <w:pPr>
      <w:ind w:firstLine="420"/>
    </w:pPr>
    <w:rPr>
      <w:rFonts w:ascii="Times New Roman" w:hAnsi="Times New Roman" w:cs="Times New Roman"/>
      <w:szCs w:val="20"/>
    </w:rPr>
  </w:style>
  <w:style w:type="paragraph" w:styleId="4">
    <w:name w:val="Body Text Indent"/>
    <w:basedOn w:val="1"/>
    <w:link w:val="25"/>
    <w:uiPriority w:val="0"/>
    <w:pPr>
      <w:ind w:left="359" w:leftChars="171"/>
    </w:pPr>
    <w:rPr>
      <w:rFonts w:eastAsiaTheme="minorEastAsia"/>
      <w:sz w:val="24"/>
      <w:szCs w:val="20"/>
    </w:rPr>
  </w:style>
  <w:style w:type="paragraph" w:styleId="5">
    <w:name w:val="Balloon Text"/>
    <w:basedOn w:val="1"/>
    <w:link w:val="17"/>
    <w:qFormat/>
    <w:uiPriority w:val="0"/>
    <w:rPr>
      <w:sz w:val="18"/>
      <w:szCs w:val="18"/>
    </w:rPr>
  </w:style>
  <w:style w:type="paragraph" w:styleId="6">
    <w:name w:val="footer"/>
    <w:basedOn w:val="1"/>
    <w:link w:val="15"/>
    <w:qFormat/>
    <w:uiPriority w:val="0"/>
    <w:pPr>
      <w:tabs>
        <w:tab w:val="center" w:pos="4153"/>
        <w:tab w:val="right" w:pos="8306"/>
      </w:tabs>
      <w:snapToGrid w:val="0"/>
      <w:jc w:val="left"/>
    </w:pPr>
    <w:rPr>
      <w:sz w:val="18"/>
      <w:szCs w:val="18"/>
    </w:rPr>
  </w:style>
  <w:style w:type="paragraph" w:styleId="7">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uiPriority w:val="0"/>
    <w:pPr>
      <w:widowControl/>
      <w:spacing w:before="100" w:beforeAutospacing="1" w:after="100" w:afterAutospacing="1"/>
      <w:jc w:val="left"/>
    </w:pPr>
    <w:rPr>
      <w:rFonts w:ascii="Arial Unicode MS" w:hAnsi="Arial Unicode MS" w:eastAsia="Arial Unicode MS" w:cs="Arial Unicode MS"/>
      <w:kern w:val="0"/>
      <w:sz w:val="24"/>
    </w:rPr>
  </w:style>
  <w:style w:type="table" w:styleId="10">
    <w:name w:val="Table Grid"/>
    <w:basedOn w:val="9"/>
    <w:uiPriority w:val="0"/>
    <w:rPr>
      <w:rFonts w:eastAsia="微软雅黑"/>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Strong"/>
    <w:qFormat/>
    <w:uiPriority w:val="0"/>
    <w:rPr>
      <w:b/>
      <w:bCs/>
    </w:rPr>
  </w:style>
  <w:style w:type="character" w:styleId="13">
    <w:name w:val="page number"/>
    <w:basedOn w:val="11"/>
    <w:uiPriority w:val="0"/>
  </w:style>
  <w:style w:type="character" w:customStyle="1" w:styleId="14">
    <w:name w:val="页眉 Char"/>
    <w:basedOn w:val="11"/>
    <w:link w:val="7"/>
    <w:qFormat/>
    <w:uiPriority w:val="0"/>
    <w:rPr>
      <w:rFonts w:eastAsia="宋体"/>
      <w:kern w:val="2"/>
      <w:sz w:val="18"/>
      <w:szCs w:val="18"/>
    </w:rPr>
  </w:style>
  <w:style w:type="character" w:customStyle="1" w:styleId="15">
    <w:name w:val="页脚 Char"/>
    <w:basedOn w:val="11"/>
    <w:link w:val="6"/>
    <w:qFormat/>
    <w:uiPriority w:val="99"/>
    <w:rPr>
      <w:rFonts w:eastAsia="宋体"/>
      <w:kern w:val="2"/>
      <w:sz w:val="18"/>
      <w:szCs w:val="18"/>
    </w:rPr>
  </w:style>
  <w:style w:type="paragraph" w:styleId="16">
    <w:name w:val="List Paragraph"/>
    <w:basedOn w:val="1"/>
    <w:qFormat/>
    <w:uiPriority w:val="99"/>
    <w:pPr>
      <w:ind w:firstLine="420" w:firstLineChars="200"/>
    </w:pPr>
  </w:style>
  <w:style w:type="character" w:customStyle="1" w:styleId="17">
    <w:name w:val="批注框文本 Char"/>
    <w:basedOn w:val="11"/>
    <w:link w:val="5"/>
    <w:qFormat/>
    <w:uiPriority w:val="0"/>
    <w:rPr>
      <w:rFonts w:eastAsia="宋体"/>
      <w:kern w:val="2"/>
      <w:sz w:val="18"/>
      <w:szCs w:val="18"/>
    </w:rPr>
  </w:style>
  <w:style w:type="character" w:customStyle="1" w:styleId="18">
    <w:name w:val="标题 1 Char"/>
    <w:basedOn w:val="11"/>
    <w:link w:val="2"/>
    <w:uiPriority w:val="0"/>
    <w:rPr>
      <w:rFonts w:eastAsia="宋体"/>
      <w:b/>
      <w:bCs/>
      <w:kern w:val="44"/>
      <w:sz w:val="44"/>
      <w:szCs w:val="44"/>
    </w:rPr>
  </w:style>
  <w:style w:type="character" w:customStyle="1" w:styleId="19">
    <w:name w:val="标题 1 Char1"/>
    <w:link w:val="2"/>
    <w:uiPriority w:val="0"/>
    <w:rPr>
      <w:rFonts w:ascii="Times New Roman" w:hAnsi="Times New Roman" w:eastAsia="宋体" w:cs="Times New Roman"/>
      <w:b/>
      <w:bCs/>
      <w:kern w:val="2"/>
      <w:sz w:val="28"/>
      <w:szCs w:val="24"/>
    </w:rPr>
  </w:style>
  <w:style w:type="character" w:customStyle="1" w:styleId="20">
    <w:name w:val="页脚 字符"/>
    <w:uiPriority w:val="0"/>
    <w:rPr>
      <w:kern w:val="2"/>
      <w:sz w:val="18"/>
      <w:szCs w:val="18"/>
    </w:rPr>
  </w:style>
  <w:style w:type="character" w:customStyle="1" w:styleId="21">
    <w:name w:val="页眉 字符"/>
    <w:uiPriority w:val="0"/>
    <w:rPr>
      <w:kern w:val="2"/>
      <w:sz w:val="18"/>
      <w:szCs w:val="18"/>
    </w:rPr>
  </w:style>
  <w:style w:type="character" w:customStyle="1" w:styleId="22">
    <w:name w:val="正文文本缩进 Char1"/>
    <w:link w:val="4"/>
    <w:uiPriority w:val="0"/>
    <w:rPr>
      <w:kern w:val="2"/>
      <w:sz w:val="24"/>
    </w:rPr>
  </w:style>
  <w:style w:type="character" w:customStyle="1" w:styleId="23">
    <w:name w:val="批注框文本 字符"/>
    <w:uiPriority w:val="0"/>
    <w:rPr>
      <w:kern w:val="2"/>
      <w:sz w:val="18"/>
      <w:szCs w:val="18"/>
    </w:rPr>
  </w:style>
  <w:style w:type="paragraph" w:customStyle="1" w:styleId="24">
    <w:name w:val="xl24"/>
    <w:basedOn w:val="1"/>
    <w:uiPriority w:val="0"/>
    <w:pPr>
      <w:widowControl/>
      <w:spacing w:before="100" w:beforeAutospacing="1" w:after="100" w:afterAutospacing="1"/>
      <w:jc w:val="center"/>
    </w:pPr>
    <w:rPr>
      <w:rFonts w:ascii="宋体" w:hAnsi="宋体" w:cs="Times New Roman"/>
      <w:kern w:val="0"/>
      <w:sz w:val="24"/>
    </w:rPr>
  </w:style>
  <w:style w:type="character" w:customStyle="1" w:styleId="25">
    <w:name w:val="正文文本缩进 Char"/>
    <w:basedOn w:val="11"/>
    <w:link w:val="4"/>
    <w:semiHidden/>
    <w:uiPriority w:val="0"/>
    <w:rPr>
      <w:rFonts w:eastAsia="宋体"/>
      <w:kern w:val="2"/>
      <w:sz w:val="21"/>
      <w:szCs w:val="24"/>
    </w:rPr>
  </w:style>
  <w:style w:type="paragraph" w:customStyle="1" w:styleId="26">
    <w:name w:val="普通 (Web)"/>
    <w:basedOn w:val="1"/>
    <w:uiPriority w:val="0"/>
    <w:pPr>
      <w:widowControl/>
      <w:spacing w:before="100" w:beforeAutospacing="1" w:after="100" w:afterAutospacing="1"/>
      <w:jc w:val="left"/>
    </w:pPr>
    <w:rPr>
      <w:rFonts w:ascii="Arial Unicode MS" w:hAnsi="Arial Unicode MS" w:eastAsia="Arial Unicode MS" w:cs="Arial Unicode MS"/>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9</Pages>
  <Words>2502</Words>
  <Characters>2682</Characters>
  <Lines>21</Lines>
  <Paragraphs>6</Paragraphs>
  <TotalTime>689</TotalTime>
  <ScaleCrop>false</ScaleCrop>
  <LinksUpToDate>false</LinksUpToDate>
  <CharactersWithSpaces>2812</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2018-06-01T03:14:00Z</dcterms:created>
  <dc:creator>jamin</dc:creator>
  <cp:lastModifiedBy>Administrator</cp:lastModifiedBy>
  <cp:lastPrinted>2018-08-20T02:56:00Z</cp:lastPrinted>
  <dcterms:modified xsi:type="dcterms:W3CDTF">2022-06-20T02:04:57Z</dcterms:modified>
  <cp:revision>139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C61C0CC755F14AFC8D06F01C51843ECA</vt:lpwstr>
  </property>
</Properties>
</file>