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7000吨</w:t>
      </w:r>
      <w:r>
        <w:rPr>
          <w:rFonts w:ascii="宋体" w:hAnsi="宋体" w:cs="宋体"/>
          <w:b/>
          <w:bCs/>
          <w:sz w:val="44"/>
          <w:szCs w:val="44"/>
        </w:rPr>
        <w:t>铜箔项目配套</w:t>
      </w:r>
      <w:r>
        <w:rPr>
          <w:rFonts w:hint="eastAsia" w:ascii="宋体" w:hAnsi="宋体" w:cs="宋体"/>
          <w:b/>
          <w:bCs/>
          <w:sz w:val="44"/>
          <w:szCs w:val="44"/>
        </w:rPr>
        <w:t>水处理</w:t>
      </w:r>
      <w:r>
        <w:rPr>
          <w:rFonts w:ascii="宋体" w:hAnsi="宋体" w:cs="宋体"/>
          <w:b/>
          <w:bCs/>
          <w:sz w:val="44"/>
          <w:szCs w:val="44"/>
        </w:rPr>
        <w:t>厂房</w:t>
      </w:r>
      <w:r>
        <w:rPr>
          <w:rFonts w:hint="eastAsia" w:ascii="宋体" w:hAnsi="宋体" w:cs="宋体"/>
          <w:b/>
          <w:bCs/>
          <w:sz w:val="44"/>
          <w:szCs w:val="44"/>
        </w:rPr>
        <w:t>工程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招标文件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500" w:lineRule="exact"/>
        <w:ind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一、工程概况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招标工程为山东金宝电子有限公司7000吨铜箔项目配套水处理</w:t>
      </w:r>
      <w:r>
        <w:rPr>
          <w:rFonts w:asciiTheme="minorEastAsia" w:hAnsiTheme="minorEastAsia" w:eastAsiaTheme="minorEastAsia" w:cstheme="minorEastAsia"/>
          <w:sz w:val="28"/>
          <w:szCs w:val="28"/>
        </w:rPr>
        <w:t>厂房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工程。工程位于山东金都</w:t>
      </w:r>
      <w:r>
        <w:rPr>
          <w:rFonts w:asciiTheme="minorEastAsia" w:hAnsiTheme="minorEastAsia" w:eastAsiaTheme="minorEastAsia" w:cstheme="minorEastAsia"/>
          <w:sz w:val="28"/>
          <w:szCs w:val="28"/>
        </w:rPr>
        <w:t>电子材料有限公司厂区内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二、工期</w:t>
      </w:r>
    </w:p>
    <w:p>
      <w:pPr>
        <w:spacing w:line="500" w:lineRule="exact"/>
        <w:ind w:firstLine="64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本工程要求20</w:t>
      </w:r>
      <w:r>
        <w:rPr>
          <w:rFonts w:asciiTheme="minorEastAsia" w:hAnsiTheme="minorEastAsia" w:eastAsiaTheme="minorEastAsia" w:cstheme="minorEastAsia"/>
          <w:sz w:val="28"/>
          <w:szCs w:val="28"/>
        </w:rPr>
        <w:t>24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asciiTheme="minorEastAsia" w:hAnsiTheme="minorEastAsia" w:eastAsiaTheme="minorEastAsia" w:cstheme="minorEastAsia"/>
          <w:sz w:val="28"/>
          <w:szCs w:val="28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asciiTheme="minorEastAsia" w:hAnsiTheme="minorEastAsia" w:eastAsiaTheme="minorEastAsia" w:cs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日竣工。</w:t>
      </w:r>
    </w:p>
    <w:p>
      <w:pPr>
        <w:spacing w:line="500" w:lineRule="exact"/>
        <w:ind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三、工程质量及要求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1、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质量等级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：合格。</w:t>
      </w:r>
    </w:p>
    <w:p>
      <w:pPr>
        <w:pStyle w:val="10"/>
        <w:spacing w:line="500" w:lineRule="exact"/>
        <w:ind w:firstLine="56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质量要求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：切实做好成品保护，避免划伤、擦伤型材表面；采取合理的放置方式，避免变形。</w:t>
      </w:r>
    </w:p>
    <w:p>
      <w:pPr>
        <w:ind w:left="1156" w:leftChars="284" w:hanging="560" w:hanging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3、本工程具体要求：</w:t>
      </w:r>
    </w:p>
    <w:p>
      <w:pPr>
        <w:ind w:left="281" w:leftChars="134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水处理</w:t>
      </w:r>
      <w:r>
        <w:rPr>
          <w:rFonts w:asciiTheme="minorEastAsia" w:hAnsiTheme="minorEastAsia" w:eastAsiaTheme="minorEastAsia" w:cstheme="minorEastAsia"/>
          <w:sz w:val="28"/>
          <w:szCs w:val="28"/>
        </w:rPr>
        <w:t>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房</w:t>
      </w:r>
      <w:r>
        <w:rPr>
          <w:rFonts w:asciiTheme="minorEastAsia" w:hAnsiTheme="minorEastAsia" w:eastAsiaTheme="minorEastAsia" w:cstheme="minorEastAsia"/>
          <w:sz w:val="28"/>
          <w:szCs w:val="28"/>
        </w:rPr>
        <w:t>：</w:t>
      </w:r>
    </w:p>
    <w:p>
      <w:pPr>
        <w:ind w:left="281" w:leftChars="134"/>
        <w:rPr>
          <w:rFonts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①水处理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厂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房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尺寸长30m宽4m高9.5m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（大约）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。</w:t>
      </w:r>
    </w:p>
    <w:p>
      <w:pPr>
        <w:ind w:left="281" w:leftChars="134"/>
        <w:rPr>
          <w:rFonts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②水处理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厂房采用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圆管及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C型钢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为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主框架，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东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墙采用厚3MM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阳光板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，西墙、南墙及北墙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采用5CM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复合岩棉板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，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颜色为灰白色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，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屋顶采用厚5CM复合岩棉板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，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颜色为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蓝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色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，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屋面檐头外延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30-50CM包边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。</w:t>
      </w:r>
    </w:p>
    <w:p>
      <w:pPr>
        <w:ind w:left="210" w:leftChars="100"/>
        <w:rPr>
          <w:rFonts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="宋体" w:hAnsi="宋体" w:cs="宋体"/>
          <w:color w:val="FF0000"/>
          <w:sz w:val="28"/>
          <w:szCs w:val="28"/>
        </w:rPr>
        <w:t>③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水处理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厂房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墙体西墙预留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窗洞2.4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*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2m2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个及门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洞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2.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*1.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8m1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个，门洞上方制作厚5CM复合岩棉板雨棚，西墙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、南墙及北墙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1.2M砖墙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，砖墙以上为钢构，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东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墙南边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、南墙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与原墙体接壤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，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接壤处做好防水处理。</w:t>
      </w:r>
    </w:p>
    <w:p>
      <w:pPr>
        <w:ind w:left="210" w:leftChars="100"/>
        <w:rPr>
          <w:rFonts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④檐头东高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9.5m西低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。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门窗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为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塑钢材质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，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中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空玻璃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，投标方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负责</w:t>
      </w:r>
      <w:r>
        <w:rPr>
          <w:rFonts w:asciiTheme="minorEastAsia" w:hAnsiTheme="minorEastAsia" w:eastAsiaTheme="minorEastAsia" w:cstheme="minorEastAsia"/>
          <w:color w:val="FF0000"/>
          <w:sz w:val="28"/>
          <w:szCs w:val="28"/>
        </w:rPr>
        <w:t>。</w:t>
      </w:r>
    </w:p>
    <w:p>
      <w:pPr>
        <w:ind w:left="210" w:left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⑤施工人员具有登高证，电焊证，持证上岗。</w:t>
      </w:r>
    </w:p>
    <w:p>
      <w:pPr>
        <w:ind w:left="210" w:left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⑥按实际施工展开建筑面积结算。</w:t>
      </w:r>
    </w:p>
    <w:p>
      <w:pPr>
        <w:ind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四、付款方式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本工程无预付款。工程完工运行1个月，招标人验收合格后，收到发票，付至工程总价款的90%，剩余10%的工程款作为保修费，质保期一年，质保期满后30天内无质量问题即无息付清。付款方式为电汇。</w:t>
      </w:r>
    </w:p>
    <w:p>
      <w:pPr>
        <w:spacing w:line="480" w:lineRule="exact"/>
        <w:ind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五、投标保证金：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000元（电汇）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汇款资料：单位名称：山东金宝电子有限公司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帐    号：5000 6473 3510 017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 户 行：恒丰银行招远支行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投标保证金，在竞标结束后30日内，无息返还。中标方投标保证金，在签订合同后，无息返还；中标方放弃中标权利，投标保证金将不予以返还。未缴纳投标保证金的，一律不能参与开标。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投标保证金是指在招标投标活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sz w:val="28"/>
          <w:szCs w:val="28"/>
        </w:rPr>
        <w:t>动中，投标人随投标文件一同递交给招标人的一定形式、一定金额的投标责任担保。其主要保证投标人在递交投标文件后不得撤销投标文件，中标后不得以不正当理由不与招标人订立合同，在签订合同时不得向招标人提出附加条件、或者不按照招标文件要求提交履约保证金，否则，招标人有权不予返还其递交的投标保证金。</w:t>
      </w:r>
    </w:p>
    <w:p>
      <w:pPr>
        <w:spacing w:line="480" w:lineRule="exact"/>
        <w:ind w:firstLine="140" w:firstLineChars="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六、投标办法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工程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按招标人要求投标人一定查看施工现场。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2、投标人须按招标人设计投报全费用综合单价（包工、包料、包安装），单价中包含完成所有工作内容需要的费用，开具增值税专用发票。</w:t>
      </w:r>
      <w:bookmarkStart w:id="0" w:name="_Toc171496381"/>
      <w:bookmarkStart w:id="1" w:name="_Toc318881642"/>
    </w:p>
    <w:p>
      <w:pPr>
        <w:pStyle w:val="2"/>
        <w:spacing w:before="120" w:after="120" w:line="480" w:lineRule="exact"/>
        <w:rPr>
          <w:rFonts w:asciiTheme="minorEastAsia" w:hAnsiTheme="minorEastAsia" w:eastAsiaTheme="minorEastAsia" w:cstheme="minorEastAsia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  <w:t xml:space="preserve"> 七、其他注意事项</w:t>
      </w:r>
    </w:p>
    <w:p>
      <w:pPr>
        <w:pStyle w:val="2"/>
        <w:spacing w:before="120" w:after="120" w:line="480" w:lineRule="exact"/>
        <w:rPr>
          <w:rFonts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  <w:t xml:space="preserve">    1、投标人、潜在中标人、合同当事人、收款人、发票出具人名称必须一致。</w:t>
      </w:r>
    </w:p>
    <w:bookmarkEnd w:id="0"/>
    <w:bookmarkEnd w:id="1"/>
    <w:p>
      <w:pPr>
        <w:spacing w:line="48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2、投标人须投报正本1份、副本1份。所有资料密封后加盖公章交至招标人处。</w:t>
      </w: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3、投标联系人：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方秀芹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13791289647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</w:p>
    <w:p>
      <w:pPr>
        <w:spacing w:line="480" w:lineRule="exact"/>
        <w:ind w:firstLine="6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现场问题咨询人：吴志松，联系电话：15253510736 </w:t>
      </w:r>
    </w:p>
    <w:p>
      <w:pPr>
        <w:spacing w:line="480" w:lineRule="exact"/>
        <w:ind w:firstLine="60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ind w:firstLine="6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4、现场查看时间（投标人统一查看现场）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、投标截止时间：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t>202</w:t>
      </w:r>
      <w:r>
        <w:rPr>
          <w:rFonts w:asciiTheme="minorEastAsia" w:hAnsiTheme="minorEastAsia" w:eastAsiaTheme="minorEastAsia" w:cstheme="minorEastAsia"/>
          <w:color w:val="0000FF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t>.</w:t>
      </w:r>
      <w:r>
        <w:rPr>
          <w:rFonts w:asciiTheme="minorEastAsia" w:hAnsiTheme="minorEastAsia" w:eastAsiaTheme="minorEastAsia" w:cstheme="minorEastAsia"/>
          <w:color w:val="0000FF"/>
          <w:sz w:val="28"/>
          <w:szCs w:val="28"/>
        </w:rPr>
        <w:t>05.1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，投标时请将电子版投标文件以邮件的形式发送到邮箱中：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t>jinbao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val="en-US" w:eastAsia="zh-CN"/>
        </w:rPr>
        <w:t>xb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t>@chinajinbao.com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,纸质文件请邮寄或直接送达投标地点。投标地点：山东省招远市国大路268号办公楼1楼106室。标书务必要密封。</w:t>
      </w: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投标函</w:t>
      </w:r>
    </w:p>
    <w:p>
      <w:pPr>
        <w:tabs>
          <w:tab w:val="left" w:pos="360"/>
        </w:tabs>
        <w:spacing w:line="460" w:lineRule="exact"/>
        <w:rPr>
          <w:rFonts w:ascii="宋体" w:hAnsi="宋体" w:cs="宋体"/>
          <w:sz w:val="44"/>
          <w:szCs w:val="44"/>
        </w:rPr>
      </w:pPr>
    </w:p>
    <w:p>
      <w:pPr>
        <w:pStyle w:val="3"/>
        <w:spacing w:line="520" w:lineRule="exact"/>
        <w:rPr>
          <w:rFonts w:hAnsi="宋体" w:cs="宋体"/>
          <w:sz w:val="30"/>
          <w:szCs w:val="30"/>
        </w:rPr>
      </w:pPr>
      <w:r>
        <w:rPr>
          <w:rFonts w:hint="eastAsia" w:hAnsi="宋体" w:cs="宋体"/>
          <w:sz w:val="30"/>
          <w:szCs w:val="30"/>
        </w:rPr>
        <w:t xml:space="preserve">    山东金宝电子有限公司：</w:t>
      </w:r>
    </w:p>
    <w:p>
      <w:pPr>
        <w:pStyle w:val="3"/>
        <w:spacing w:line="520" w:lineRule="exact"/>
        <w:ind w:left="19" w:leftChars="9" w:firstLine="484" w:firstLineChars="173"/>
        <w:rPr>
          <w:rFonts w:hAnsi="宋体" w:cs="宋体"/>
          <w:sz w:val="28"/>
          <w:szCs w:val="28"/>
          <w:vertAlign w:val="superscript"/>
        </w:rPr>
      </w:pPr>
      <w:r>
        <w:rPr>
          <w:rFonts w:hint="eastAsia" w:hAnsi="宋体" w:cs="宋体"/>
          <w:sz w:val="28"/>
          <w:szCs w:val="28"/>
          <w:u w:val="single"/>
        </w:rPr>
        <w:t xml:space="preserve">（投标人全称）       </w:t>
      </w:r>
      <w:r>
        <w:rPr>
          <w:rFonts w:hint="eastAsia" w:hAnsi="宋体" w:cs="宋体"/>
          <w:sz w:val="28"/>
          <w:szCs w:val="28"/>
        </w:rPr>
        <w:t>授权</w:t>
      </w:r>
      <w:r>
        <w:rPr>
          <w:rFonts w:hint="eastAsia" w:hAnsi="宋体" w:cs="宋体"/>
          <w:sz w:val="28"/>
          <w:szCs w:val="28"/>
          <w:u w:val="single"/>
        </w:rPr>
        <w:t>（授权代表姓名）（职务、职称）</w:t>
      </w:r>
      <w:r>
        <w:rPr>
          <w:rFonts w:hint="eastAsia" w:hAnsi="宋体" w:cs="宋体"/>
          <w:sz w:val="28"/>
          <w:szCs w:val="28"/>
        </w:rPr>
        <w:t>为授权代表，参加贵公司组织的7000吨铜箔项目配套水处理</w:t>
      </w:r>
      <w:r>
        <w:rPr>
          <w:rFonts w:hAnsi="宋体" w:cs="宋体"/>
          <w:sz w:val="28"/>
          <w:szCs w:val="28"/>
        </w:rPr>
        <w:t>厂房</w:t>
      </w:r>
      <w:r>
        <w:rPr>
          <w:rFonts w:hint="eastAsia" w:hAnsi="宋体" w:cs="宋体"/>
          <w:sz w:val="28"/>
          <w:szCs w:val="28"/>
        </w:rPr>
        <w:t>工程招标的有关活动，并进行投标。为此：</w:t>
      </w:r>
    </w:p>
    <w:p>
      <w:pPr>
        <w:pStyle w:val="3"/>
        <w:numPr>
          <w:ilvl w:val="0"/>
          <w:numId w:val="1"/>
        </w:numPr>
        <w:spacing w:line="520" w:lineRule="exact"/>
        <w:ind w:left="19" w:leftChars="9" w:firstLine="484" w:firstLineChars="173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我司愿按照招标文件中约定的结算依据及计价方式、工程款拨付方式承担此工程，报价如下：</w:t>
      </w:r>
    </w:p>
    <w:tbl>
      <w:tblPr>
        <w:tblStyle w:val="7"/>
        <w:tblpPr w:leftFromText="180" w:rightFromText="180" w:vertAnchor="text" w:horzAnchor="page" w:tblpX="1645" w:tblpY="340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776"/>
        <w:gridCol w:w="660"/>
        <w:gridCol w:w="888"/>
        <w:gridCol w:w="780"/>
        <w:gridCol w:w="636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6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税率</w:t>
            </w:r>
          </w:p>
        </w:tc>
        <w:tc>
          <w:tcPr>
            <w:tcW w:w="35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阳光板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</w:t>
            </w:r>
            <w:r>
              <w:rPr>
                <w:rFonts w:hint="eastAsia" w:ascii="宋体" w:hAnsi="宋体" w:cs="宋体"/>
                <w:sz w:val="24"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约285</w:t>
            </w:r>
          </w:p>
        </w:tc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包含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柱、樑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屋顶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</w:t>
            </w:r>
            <w:r>
              <w:rPr>
                <w:rFonts w:hint="eastAsia" w:ascii="宋体" w:hAnsi="宋体" w:cs="宋体"/>
                <w:sz w:val="24"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约165</w:t>
            </w:r>
          </w:p>
        </w:tc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包含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柱、樑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岩棉</w:t>
            </w:r>
            <w:r>
              <w:rPr>
                <w:rFonts w:ascii="宋体" w:hAnsi="宋体" w:cs="宋体"/>
                <w:color w:val="000000"/>
                <w:sz w:val="24"/>
              </w:rPr>
              <w:t>墙板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</w:t>
            </w:r>
            <w:r>
              <w:rPr>
                <w:rFonts w:hint="eastAsia" w:ascii="宋体" w:hAnsi="宋体" w:cs="宋体"/>
                <w:sz w:val="24"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约</w:t>
            </w:r>
            <w:r>
              <w:rPr>
                <w:rFonts w:ascii="宋体" w:hAnsi="宋体" w:cs="宋体"/>
                <w:color w:val="000000"/>
                <w:sz w:val="24"/>
              </w:rPr>
              <w:t>300</w:t>
            </w:r>
          </w:p>
        </w:tc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包含柱</w:t>
            </w:r>
            <w:r>
              <w:rPr>
                <w:rFonts w:ascii="宋体" w:hAnsi="宋体" w:cs="宋体"/>
              </w:rPr>
              <w:t>、樑、</w:t>
            </w:r>
            <w:r>
              <w:rPr>
                <w:rFonts w:hint="eastAsia" w:ascii="宋体" w:hAnsi="宋体" w:cs="宋体"/>
              </w:rPr>
              <w:t>隅撑</w:t>
            </w:r>
            <w:r>
              <w:rPr>
                <w:rFonts w:ascii="宋体" w:hAnsi="宋体" w:cs="宋体"/>
              </w:rPr>
              <w:t>、</w:t>
            </w:r>
            <w:r>
              <w:rPr>
                <w:rFonts w:hint="eastAsia" w:ascii="宋体" w:hAnsi="宋体" w:cs="宋体"/>
              </w:rPr>
              <w:t>塑钢</w:t>
            </w:r>
            <w:r>
              <w:rPr>
                <w:rFonts w:ascii="宋体" w:hAnsi="宋体" w:cs="宋体"/>
              </w:rPr>
              <w:t>门窗</w:t>
            </w:r>
            <w:r>
              <w:rPr>
                <w:rFonts w:hint="eastAsia" w:ascii="宋体" w:hAnsi="宋体" w:cs="宋体"/>
              </w:rPr>
              <w:t>,、</w:t>
            </w:r>
            <w:r>
              <w:rPr>
                <w:rFonts w:ascii="宋体" w:hAnsi="宋体" w:cs="宋体"/>
              </w:rPr>
              <w:t>雨棚</w:t>
            </w:r>
          </w:p>
        </w:tc>
      </w:tr>
    </w:tbl>
    <w:p>
      <w:pPr>
        <w:pStyle w:val="3"/>
        <w:spacing w:line="520" w:lineRule="exact"/>
        <w:rPr>
          <w:rFonts w:hAnsi="宋体" w:cs="宋体"/>
          <w:sz w:val="28"/>
          <w:szCs w:val="28"/>
        </w:rPr>
      </w:pPr>
    </w:p>
    <w:p>
      <w:pPr>
        <w:pStyle w:val="3"/>
        <w:spacing w:line="520" w:lineRule="exact"/>
        <w:ind w:left="279" w:leftChars="133" w:firstLine="280" w:firstLineChars="10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以上所报单价为全费用综合单价。</w:t>
      </w:r>
    </w:p>
    <w:p>
      <w:pPr>
        <w:pStyle w:val="3"/>
        <w:spacing w:line="520" w:lineRule="exact"/>
        <w:rPr>
          <w:rFonts w:hAnsi="宋体" w:cs="宋体"/>
          <w:sz w:val="30"/>
          <w:szCs w:val="30"/>
        </w:rPr>
      </w:pPr>
      <w:r>
        <w:rPr>
          <w:rFonts w:hint="eastAsia" w:hAnsi="宋体" w:cs="宋体"/>
          <w:sz w:val="28"/>
          <w:szCs w:val="28"/>
        </w:rPr>
        <w:t xml:space="preserve"> </w:t>
      </w: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  <w:r>
        <w:rPr>
          <w:rFonts w:hint="eastAsia" w:hAnsi="宋体" w:cs="宋体"/>
          <w:sz w:val="30"/>
          <w:szCs w:val="30"/>
        </w:rPr>
        <w:t>投标人全称（加盖公章）：       授权代表（签字）：</w:t>
      </w:r>
    </w:p>
    <w:p>
      <w:pPr>
        <w:pStyle w:val="3"/>
        <w:spacing w:line="520" w:lineRule="exact"/>
        <w:ind w:firstLine="450" w:firstLineChars="150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0"/>
          <w:szCs w:val="30"/>
        </w:rPr>
        <w:t xml:space="preserve">                                   日    期：</w:t>
      </w:r>
    </w:p>
    <w:p>
      <w:pPr>
        <w:pStyle w:val="3"/>
        <w:spacing w:line="520" w:lineRule="exact"/>
        <w:ind w:left="279" w:leftChars="133" w:firstLine="240" w:firstLineChars="100"/>
        <w:rPr>
          <w:rFonts w:hAnsi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Ansi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Ansi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Ansi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Ansi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Ansi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Ansi="宋体" w:cs="宋体"/>
        </w:rPr>
      </w:pPr>
    </w:p>
    <w:p>
      <w:pPr>
        <w:pStyle w:val="3"/>
        <w:spacing w:line="520" w:lineRule="exact"/>
        <w:rPr>
          <w:rFonts w:hAnsi="宋体" w:cs="宋体"/>
        </w:rPr>
      </w:pPr>
    </w:p>
    <w:sectPr>
      <w:pgSz w:w="11906" w:h="16838"/>
      <w:pgMar w:top="1327" w:right="1418" w:bottom="132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942687"/>
    <w:multiLevelType w:val="singleLevel"/>
    <w:tmpl w:val="F19426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YjRlMzZhYzVhMWRiYTEwOTFkNDBkMzMzZjRiZDUifQ=="/>
  </w:docVars>
  <w:rsids>
    <w:rsidRoot w:val="00A114CC"/>
    <w:rsid w:val="00014027"/>
    <w:rsid w:val="00025554"/>
    <w:rsid w:val="000551B5"/>
    <w:rsid w:val="000725F3"/>
    <w:rsid w:val="000B4F44"/>
    <w:rsid w:val="000C7667"/>
    <w:rsid w:val="000D78C9"/>
    <w:rsid w:val="000E24B8"/>
    <w:rsid w:val="00162345"/>
    <w:rsid w:val="00166F03"/>
    <w:rsid w:val="00187D5A"/>
    <w:rsid w:val="001D5EDD"/>
    <w:rsid w:val="0024273F"/>
    <w:rsid w:val="00263974"/>
    <w:rsid w:val="002D3C46"/>
    <w:rsid w:val="00303079"/>
    <w:rsid w:val="00321744"/>
    <w:rsid w:val="003318A4"/>
    <w:rsid w:val="00346CA9"/>
    <w:rsid w:val="00363A66"/>
    <w:rsid w:val="00363F7E"/>
    <w:rsid w:val="003A29F3"/>
    <w:rsid w:val="003B7161"/>
    <w:rsid w:val="003C3161"/>
    <w:rsid w:val="003E5BC0"/>
    <w:rsid w:val="003E61F9"/>
    <w:rsid w:val="003F2195"/>
    <w:rsid w:val="00495AF5"/>
    <w:rsid w:val="004C21FA"/>
    <w:rsid w:val="004D0D06"/>
    <w:rsid w:val="00511E6B"/>
    <w:rsid w:val="00527CB8"/>
    <w:rsid w:val="00613E84"/>
    <w:rsid w:val="006465B6"/>
    <w:rsid w:val="00676F71"/>
    <w:rsid w:val="00700A2D"/>
    <w:rsid w:val="00707D14"/>
    <w:rsid w:val="00764F3E"/>
    <w:rsid w:val="0077115A"/>
    <w:rsid w:val="00774C8B"/>
    <w:rsid w:val="0078175A"/>
    <w:rsid w:val="007B1786"/>
    <w:rsid w:val="007B451B"/>
    <w:rsid w:val="00816856"/>
    <w:rsid w:val="0086029A"/>
    <w:rsid w:val="008833A6"/>
    <w:rsid w:val="009321E5"/>
    <w:rsid w:val="00965453"/>
    <w:rsid w:val="009D2123"/>
    <w:rsid w:val="00A114CC"/>
    <w:rsid w:val="00A72899"/>
    <w:rsid w:val="00A741EC"/>
    <w:rsid w:val="00AF1A8B"/>
    <w:rsid w:val="00BE3739"/>
    <w:rsid w:val="00C963D9"/>
    <w:rsid w:val="00CC6FBE"/>
    <w:rsid w:val="00CF4F80"/>
    <w:rsid w:val="00D0608B"/>
    <w:rsid w:val="00D25B16"/>
    <w:rsid w:val="00D41065"/>
    <w:rsid w:val="00DA3723"/>
    <w:rsid w:val="00DB2690"/>
    <w:rsid w:val="00E12217"/>
    <w:rsid w:val="00E17230"/>
    <w:rsid w:val="00E25E03"/>
    <w:rsid w:val="00EB500D"/>
    <w:rsid w:val="00F05E7B"/>
    <w:rsid w:val="00F56204"/>
    <w:rsid w:val="00F93F04"/>
    <w:rsid w:val="00FA1B4A"/>
    <w:rsid w:val="00FF081E"/>
    <w:rsid w:val="02FB5B33"/>
    <w:rsid w:val="052503E1"/>
    <w:rsid w:val="063E74DC"/>
    <w:rsid w:val="093D34D2"/>
    <w:rsid w:val="0BF77960"/>
    <w:rsid w:val="0C712942"/>
    <w:rsid w:val="0D6C58A3"/>
    <w:rsid w:val="0E1F3C14"/>
    <w:rsid w:val="0E6519BC"/>
    <w:rsid w:val="0EE65E30"/>
    <w:rsid w:val="0F08339D"/>
    <w:rsid w:val="0F844070"/>
    <w:rsid w:val="119E2A49"/>
    <w:rsid w:val="12A36BC2"/>
    <w:rsid w:val="14430B3B"/>
    <w:rsid w:val="1546792F"/>
    <w:rsid w:val="155E6967"/>
    <w:rsid w:val="15665FB7"/>
    <w:rsid w:val="16A31331"/>
    <w:rsid w:val="19256DCC"/>
    <w:rsid w:val="19957080"/>
    <w:rsid w:val="1A9860BA"/>
    <w:rsid w:val="1ABA05FD"/>
    <w:rsid w:val="1C391BC9"/>
    <w:rsid w:val="1CFD45A0"/>
    <w:rsid w:val="1E843950"/>
    <w:rsid w:val="1FA672FE"/>
    <w:rsid w:val="204E1667"/>
    <w:rsid w:val="224025B1"/>
    <w:rsid w:val="2438089C"/>
    <w:rsid w:val="264A7F9A"/>
    <w:rsid w:val="2673071F"/>
    <w:rsid w:val="288D27F5"/>
    <w:rsid w:val="2932447A"/>
    <w:rsid w:val="2B0E51B4"/>
    <w:rsid w:val="318A269B"/>
    <w:rsid w:val="33102C1E"/>
    <w:rsid w:val="336039DF"/>
    <w:rsid w:val="34050F67"/>
    <w:rsid w:val="341D10E8"/>
    <w:rsid w:val="35936F5F"/>
    <w:rsid w:val="379276F0"/>
    <w:rsid w:val="38BA3941"/>
    <w:rsid w:val="395B70E5"/>
    <w:rsid w:val="399F16B0"/>
    <w:rsid w:val="39F050F5"/>
    <w:rsid w:val="3EFA2FC3"/>
    <w:rsid w:val="3F1C5317"/>
    <w:rsid w:val="3FE311BB"/>
    <w:rsid w:val="40405F23"/>
    <w:rsid w:val="406F3144"/>
    <w:rsid w:val="40F85E61"/>
    <w:rsid w:val="4122428B"/>
    <w:rsid w:val="413D79BC"/>
    <w:rsid w:val="41486FC8"/>
    <w:rsid w:val="436726E3"/>
    <w:rsid w:val="45026085"/>
    <w:rsid w:val="4600205E"/>
    <w:rsid w:val="475A580E"/>
    <w:rsid w:val="483B1D35"/>
    <w:rsid w:val="48A371A0"/>
    <w:rsid w:val="48C050CD"/>
    <w:rsid w:val="48CC259B"/>
    <w:rsid w:val="48D73F48"/>
    <w:rsid w:val="49E969C8"/>
    <w:rsid w:val="4A646CD3"/>
    <w:rsid w:val="4CF44385"/>
    <w:rsid w:val="4D916EEE"/>
    <w:rsid w:val="4F5D54B4"/>
    <w:rsid w:val="51FA057D"/>
    <w:rsid w:val="52162699"/>
    <w:rsid w:val="52FA285B"/>
    <w:rsid w:val="5327741E"/>
    <w:rsid w:val="544A2A59"/>
    <w:rsid w:val="54764790"/>
    <w:rsid w:val="553D5580"/>
    <w:rsid w:val="55713EF9"/>
    <w:rsid w:val="560F6122"/>
    <w:rsid w:val="56C27028"/>
    <w:rsid w:val="57B44A2E"/>
    <w:rsid w:val="59000862"/>
    <w:rsid w:val="5939447F"/>
    <w:rsid w:val="5B3F79DD"/>
    <w:rsid w:val="5CB2196D"/>
    <w:rsid w:val="5E5D4D25"/>
    <w:rsid w:val="60160185"/>
    <w:rsid w:val="61E9510E"/>
    <w:rsid w:val="676E46AA"/>
    <w:rsid w:val="6A674EC2"/>
    <w:rsid w:val="6AB14B3F"/>
    <w:rsid w:val="6B0855BD"/>
    <w:rsid w:val="6B352E29"/>
    <w:rsid w:val="6B6F5901"/>
    <w:rsid w:val="6D2231B1"/>
    <w:rsid w:val="6D7F630A"/>
    <w:rsid w:val="6F0E2BF1"/>
    <w:rsid w:val="6FD85C86"/>
    <w:rsid w:val="700524C5"/>
    <w:rsid w:val="708D7BF7"/>
    <w:rsid w:val="728F44B1"/>
    <w:rsid w:val="75047BCE"/>
    <w:rsid w:val="75DB1FFD"/>
    <w:rsid w:val="77BD5BB7"/>
    <w:rsid w:val="77E17180"/>
    <w:rsid w:val="78085A3F"/>
    <w:rsid w:val="7A2C0996"/>
    <w:rsid w:val="7B2C387E"/>
    <w:rsid w:val="7DA55E1E"/>
    <w:rsid w:val="7ED31214"/>
    <w:rsid w:val="7FBA1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4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664C4-82CF-46F0-8241-B09A8692A6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253</Words>
  <Characters>1443</Characters>
  <Lines>12</Lines>
  <Paragraphs>3</Paragraphs>
  <TotalTime>53</TotalTime>
  <ScaleCrop>false</ScaleCrop>
  <LinksUpToDate>false</LinksUpToDate>
  <CharactersWithSpaces>1693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2024-04-18T03:33:00Z</dcterms:created>
  <dc:creator>Administrator</dc:creator>
  <cp:lastModifiedBy>Administrator</cp:lastModifiedBy>
  <cp:lastPrinted>2021-01-30T02:18:00Z</cp:lastPrinted>
  <dcterms:modified xsi:type="dcterms:W3CDTF">2024-05-14T00:29:40Z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E3F7B18D944D4A3A8961085E699EE04D_12</vt:lpwstr>
  </property>
</Properties>
</file>