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ind w:left="1505"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7000吨年高速高频板5G用（HVLP）铜箔项目水处理CCD在线检测设备采购</w:t>
      </w:r>
      <w:r>
        <w:rPr>
          <w:rFonts w:hint="eastAsia" w:ascii="仿宋" w:hAnsi="仿宋" w:eastAsia="仿宋" w:cs="仿宋"/>
          <w:b/>
          <w:bCs/>
          <w:spacing w:val="10"/>
          <w:sz w:val="28"/>
          <w:szCs w:val="28"/>
        </w:rPr>
        <w:t xml:space="preserve">   </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2024年01月11日               </w:t>
      </w:r>
    </w:p>
    <w:p>
      <w:pPr>
        <w:spacing w:line="360" w:lineRule="auto"/>
        <w:ind w:right="1071" w:firstLine="1680" w:firstLineChars="600"/>
        <w:rPr>
          <w:rFonts w:ascii="宋体" w:hAnsi="宋体"/>
          <w:b/>
          <w:bCs/>
          <w:sz w:val="44"/>
          <w:szCs w:val="44"/>
        </w:rPr>
      </w:pPr>
      <w:r>
        <w:rPr>
          <w:sz w:val="28"/>
          <w:szCs w:val="28"/>
        </w:rPr>
        <w:br w:type="page"/>
      </w:r>
      <w:r>
        <w:rPr>
          <w:rFonts w:hint="eastAsia"/>
          <w:sz w:val="28"/>
          <w:szCs w:val="28"/>
        </w:rPr>
        <w:t xml:space="preserve">            </w:t>
      </w:r>
      <w:r>
        <w:rPr>
          <w:rFonts w:hint="eastAsia"/>
          <w:sz w:val="44"/>
          <w:szCs w:val="44"/>
        </w:rPr>
        <w:t xml:space="preserve">     </w:t>
      </w: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7000吨年高速高频板5G用（HVLP）铜箔项目CCD在线检测设备</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CCD在线检测设备采购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bookmarkStart w:id="0" w:name="_GoBack"/>
      <w:bookmarkEnd w:id="0"/>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时间：2024.01</w:t>
      </w:r>
      <w:r>
        <w:rPr>
          <w:rFonts w:hint="eastAsia" w:ascii="仿宋_GB2312" w:eastAsia="仿宋_GB2312"/>
          <w:b/>
          <w:color w:val="C00000"/>
          <w:sz w:val="28"/>
          <w:szCs w:val="28"/>
          <w:lang w:val="en-US" w:eastAsia="zh-CN"/>
        </w:rPr>
        <w:t>.16</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时间：2024.01</w:t>
      </w:r>
      <w:r>
        <w:rPr>
          <w:rFonts w:hint="eastAsia" w:ascii="仿宋_GB2312" w:eastAsia="仿宋_GB2312"/>
          <w:b/>
          <w:color w:val="C00000"/>
          <w:sz w:val="28"/>
          <w:szCs w:val="28"/>
          <w:lang w:val="en-US" w:eastAsia="zh-CN"/>
        </w:rPr>
        <w:t>.18</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lang w:val="en-US" w:eastAsia="zh-CN"/>
        </w:rPr>
        <w:t xml:space="preserve">    联系方式：15966545089</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lang w:eastAsia="zh-CN"/>
        </w:rPr>
        <w:t>商务报价邮箱</w:t>
      </w:r>
      <w:r>
        <w:rPr>
          <w:rFonts w:hint="eastAsia" w:ascii="仿宋_GB2312" w:hAnsi="宋体" w:eastAsia="仿宋_GB2312"/>
          <w:b/>
          <w:bCs/>
          <w:sz w:val="28"/>
          <w:szCs w:val="28"/>
        </w:rPr>
        <w:t>：jinbaocgzb@chinajinbao.com</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lang w:eastAsia="zh-CN"/>
        </w:rPr>
        <w:t>七</w:t>
      </w:r>
      <w:r>
        <w:rPr>
          <w:rFonts w:hint="eastAsia" w:ascii="仿宋_GB2312" w:hAnsi="宋体" w:eastAsia="仿宋_GB2312"/>
          <w:b/>
          <w:bCs/>
          <w:sz w:val="28"/>
          <w:szCs w:val="28"/>
        </w:rPr>
        <w:t>、</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3000</w:t>
      </w:r>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hd w:val="clear"/>
        <w:spacing w:line="360" w:lineRule="auto"/>
        <w:ind w:right="70" w:firstLine="642"/>
        <w:rPr>
          <w:rFonts w:ascii="仿宋_GB2312" w:hAnsi="宋体" w:eastAsia="仿宋_GB2312"/>
          <w:color w:val="auto"/>
          <w:sz w:val="28"/>
          <w:szCs w:val="28"/>
          <w:highlight w:val="yellow"/>
        </w:rPr>
      </w:pPr>
      <w:r>
        <w:rPr>
          <w:rFonts w:hint="eastAsia" w:ascii="仿宋_GB2312" w:hAnsi="宋体" w:eastAsia="仿宋_GB2312"/>
          <w:sz w:val="28"/>
          <w:szCs w:val="28"/>
          <w:highlight w:val="yellow"/>
        </w:rPr>
        <w:t>有</w:t>
      </w:r>
      <w:r>
        <w:rPr>
          <w:rFonts w:hint="eastAsia" w:ascii="仿宋_GB2312" w:hAnsi="宋体" w:eastAsia="仿宋_GB2312"/>
          <w:color w:val="auto"/>
          <w:sz w:val="28"/>
          <w:szCs w:val="28"/>
          <w:highlight w:val="yellow"/>
        </w:rPr>
        <w:t>以下情形的投标文件，视为无效：</w:t>
      </w:r>
    </w:p>
    <w:p>
      <w:pPr>
        <w:numPr>
          <w:ilvl w:val="0"/>
          <w:numId w:val="4"/>
        </w:numPr>
        <w:shd w:val="clear"/>
        <w:spacing w:line="360" w:lineRule="auto"/>
        <w:ind w:right="70" w:firstLine="642"/>
        <w:rPr>
          <w:rFonts w:ascii="仿宋_GB2312" w:hAnsi="宋体" w:eastAsia="仿宋_GB2312"/>
          <w:color w:val="auto"/>
          <w:sz w:val="28"/>
          <w:szCs w:val="28"/>
          <w:highlight w:val="yellow"/>
        </w:rPr>
      </w:pPr>
      <w:r>
        <w:rPr>
          <w:rFonts w:hint="eastAsia" w:ascii="仿宋_GB2312" w:hAnsi="宋体" w:eastAsia="仿宋_GB2312"/>
          <w:color w:val="auto"/>
          <w:sz w:val="28"/>
          <w:szCs w:val="28"/>
          <w:highlight w:val="yellow"/>
        </w:rPr>
        <w:t>逾期未送达投标文件的；</w:t>
      </w:r>
    </w:p>
    <w:p>
      <w:pPr>
        <w:numPr>
          <w:ilvl w:val="0"/>
          <w:numId w:val="4"/>
        </w:numPr>
        <w:shd w:val="clear"/>
        <w:spacing w:line="360" w:lineRule="auto"/>
        <w:ind w:right="70" w:firstLine="642"/>
        <w:rPr>
          <w:rFonts w:ascii="仿宋_GB2312" w:hAnsi="宋体" w:eastAsia="仿宋_GB2312"/>
          <w:color w:val="auto"/>
          <w:sz w:val="28"/>
          <w:szCs w:val="28"/>
          <w:highlight w:val="yellow"/>
        </w:rPr>
      </w:pPr>
      <w:r>
        <w:rPr>
          <w:rFonts w:hint="eastAsia" w:ascii="仿宋_GB2312" w:hAnsi="宋体" w:eastAsia="仿宋_GB2312"/>
          <w:color w:val="auto"/>
          <w:sz w:val="28"/>
          <w:szCs w:val="28"/>
          <w:highlight w:val="yellow"/>
        </w:rPr>
        <w:t>未按规定递交密封投标文件的；</w:t>
      </w:r>
    </w:p>
    <w:p>
      <w:pPr>
        <w:numPr>
          <w:ilvl w:val="0"/>
          <w:numId w:val="4"/>
        </w:numPr>
        <w:shd w:val="clear"/>
        <w:spacing w:line="360" w:lineRule="auto"/>
        <w:ind w:right="70" w:firstLine="642"/>
        <w:rPr>
          <w:rFonts w:ascii="仿宋_GB2312" w:hAnsi="宋体" w:eastAsia="仿宋_GB2312"/>
          <w:color w:val="auto"/>
          <w:sz w:val="28"/>
          <w:szCs w:val="28"/>
          <w:highlight w:val="yellow"/>
        </w:rPr>
      </w:pPr>
      <w:r>
        <w:rPr>
          <w:rFonts w:hint="eastAsia" w:ascii="仿宋_GB2312" w:hAnsi="宋体" w:eastAsia="仿宋_GB2312"/>
          <w:color w:val="auto"/>
          <w:sz w:val="28"/>
          <w:szCs w:val="28"/>
          <w:highlight w:val="yellow"/>
        </w:rPr>
        <w:t>投标文件的编制、内容与招标文件存在明显差异或不符的；</w:t>
      </w:r>
    </w:p>
    <w:p>
      <w:pPr>
        <w:numPr>
          <w:ilvl w:val="0"/>
          <w:numId w:val="4"/>
        </w:numPr>
        <w:shd w:val="clear"/>
        <w:spacing w:line="360" w:lineRule="auto"/>
        <w:ind w:right="70" w:firstLine="642"/>
        <w:rPr>
          <w:rFonts w:ascii="仿宋_GB2312" w:hAnsi="宋体" w:eastAsia="仿宋_GB2312"/>
          <w:color w:val="auto"/>
          <w:sz w:val="28"/>
          <w:szCs w:val="28"/>
          <w:highlight w:val="yellow"/>
        </w:rPr>
      </w:pPr>
      <w:r>
        <w:rPr>
          <w:rFonts w:hint="eastAsia" w:ascii="仿宋_GB2312" w:hAnsi="宋体" w:eastAsia="仿宋_GB2312"/>
          <w:color w:val="auto"/>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 xml:space="preserve">   </w:t>
      </w:r>
      <w:r>
        <w:rPr>
          <w:rFonts w:hint="eastAsia" w:ascii="仿宋" w:hAnsi="仿宋" w:eastAsia="仿宋"/>
          <w:sz w:val="28"/>
          <w:szCs w:val="28"/>
          <w:highlight w:val="yellow"/>
          <w:u w:val="single"/>
        </w:rPr>
        <w:t>30</w:t>
      </w:r>
      <w:r>
        <w:rPr>
          <w:rFonts w:hint="eastAsia" w:ascii="仿宋" w:hAnsi="仿宋" w:eastAsia="仿宋"/>
          <w:sz w:val="28"/>
          <w:szCs w:val="28"/>
          <w:u w:val="single"/>
        </w:rPr>
        <w:t xml:space="preserve">   日</w:t>
      </w:r>
      <w:r>
        <w:rPr>
          <w:rFonts w:hint="eastAsia" w:ascii="仿宋" w:hAnsi="仿宋" w:eastAsia="仿宋"/>
          <w:sz w:val="28"/>
          <w:szCs w:val="28"/>
        </w:rPr>
        <w:t>。</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w:t>
      </w:r>
      <w:r>
        <w:rPr>
          <w:rFonts w:hint="eastAsia" w:ascii="仿宋" w:hAnsi="仿宋" w:eastAsia="仿宋"/>
          <w:sz w:val="28"/>
          <w:szCs w:val="28"/>
        </w:rPr>
        <w:t>招远市</w:t>
      </w:r>
      <w:r>
        <w:rPr>
          <w:rFonts w:ascii="仿宋" w:hAnsi="仿宋" w:eastAsia="仿宋"/>
          <w:sz w:val="28"/>
          <w:szCs w:val="28"/>
        </w:rPr>
        <w:t>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 w:hAnsi="仿宋" w:eastAsia="仿宋"/>
          <w:b/>
          <w:sz w:val="36"/>
          <w:szCs w:val="36"/>
        </w:rPr>
      </w:pPr>
      <w:r>
        <w:rPr>
          <w:rFonts w:hint="eastAsia" w:ascii="仿宋" w:hAnsi="仿宋" w:eastAsia="仿宋"/>
          <w:b/>
          <w:sz w:val="36"/>
          <w:szCs w:val="36"/>
        </w:rPr>
        <w:t>第三部分   技术指标及规格要求</w:t>
      </w:r>
    </w:p>
    <w:p>
      <w:pPr>
        <w:pStyle w:val="19"/>
        <w:ind w:left="72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一、标的物：</w:t>
      </w:r>
    </w:p>
    <w:tbl>
      <w:tblPr>
        <w:tblStyle w:val="12"/>
        <w:tblW w:w="991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008"/>
        <w:gridCol w:w="1210"/>
        <w:gridCol w:w="1018"/>
        <w:gridCol w:w="954"/>
        <w:gridCol w:w="95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名称</w:t>
            </w:r>
          </w:p>
        </w:tc>
        <w:tc>
          <w:tcPr>
            <w:tcW w:w="100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型号</w:t>
            </w:r>
          </w:p>
        </w:tc>
        <w:tc>
          <w:tcPr>
            <w:tcW w:w="121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w:t>
            </w:r>
          </w:p>
        </w:tc>
        <w:tc>
          <w:tcPr>
            <w:tcW w:w="101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数量</w:t>
            </w:r>
          </w:p>
        </w:tc>
        <w:tc>
          <w:tcPr>
            <w:tcW w:w="954" w:type="dxa"/>
          </w:tcPr>
          <w:p>
            <w:pPr>
              <w:spacing w:line="360" w:lineRule="auto"/>
              <w:jc w:val="center"/>
              <w:rPr>
                <w:rFonts w:ascii="仿宋_GB2312" w:eastAsia="仿宋_GB2312"/>
                <w:sz w:val="28"/>
                <w:szCs w:val="28"/>
              </w:rPr>
            </w:pPr>
            <w:r>
              <w:rPr>
                <w:rFonts w:hint="eastAsia" w:ascii="仿宋_GB2312" w:eastAsia="仿宋_GB2312"/>
                <w:sz w:val="28"/>
                <w:szCs w:val="28"/>
              </w:rPr>
              <w:t>单价</w:t>
            </w:r>
          </w:p>
        </w:tc>
        <w:tc>
          <w:tcPr>
            <w:tcW w:w="954" w:type="dxa"/>
          </w:tcPr>
          <w:p>
            <w:pPr>
              <w:spacing w:line="360" w:lineRule="auto"/>
              <w:jc w:val="center"/>
              <w:rPr>
                <w:rFonts w:ascii="仿宋_GB2312" w:eastAsia="仿宋_GB2312"/>
                <w:sz w:val="28"/>
                <w:szCs w:val="28"/>
              </w:rPr>
            </w:pPr>
            <w:r>
              <w:rPr>
                <w:rFonts w:hint="eastAsia" w:ascii="仿宋_GB2312" w:eastAsia="仿宋_GB2312"/>
                <w:sz w:val="28"/>
                <w:szCs w:val="28"/>
              </w:rPr>
              <w:t>总价</w:t>
            </w:r>
          </w:p>
        </w:tc>
        <w:tc>
          <w:tcPr>
            <w:tcW w:w="2217" w:type="dxa"/>
          </w:tcPr>
          <w:p>
            <w:pPr>
              <w:spacing w:line="36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25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CCD在线检测设备</w:t>
            </w:r>
          </w:p>
        </w:tc>
        <w:tc>
          <w:tcPr>
            <w:tcW w:w="1008" w:type="dxa"/>
            <w:vAlign w:val="center"/>
          </w:tcPr>
          <w:p>
            <w:pPr>
              <w:spacing w:line="360" w:lineRule="auto"/>
              <w:jc w:val="center"/>
              <w:rPr>
                <w:rFonts w:ascii="仿宋_GB2312" w:eastAsia="仿宋_GB2312"/>
                <w:sz w:val="28"/>
                <w:szCs w:val="28"/>
              </w:rPr>
            </w:pPr>
          </w:p>
        </w:tc>
        <w:tc>
          <w:tcPr>
            <w:tcW w:w="121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套</w:t>
            </w:r>
          </w:p>
        </w:tc>
        <w:tc>
          <w:tcPr>
            <w:tcW w:w="101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954" w:type="dxa"/>
            <w:vAlign w:val="center"/>
          </w:tcPr>
          <w:p>
            <w:pPr>
              <w:spacing w:line="360" w:lineRule="auto"/>
              <w:jc w:val="center"/>
              <w:rPr>
                <w:rFonts w:ascii="仿宋_GB2312" w:eastAsia="仿宋_GB2312"/>
                <w:sz w:val="28"/>
                <w:szCs w:val="28"/>
              </w:rPr>
            </w:pPr>
          </w:p>
        </w:tc>
        <w:tc>
          <w:tcPr>
            <w:tcW w:w="954" w:type="dxa"/>
            <w:vAlign w:val="center"/>
          </w:tcPr>
          <w:p>
            <w:pPr>
              <w:spacing w:line="360" w:lineRule="auto"/>
              <w:jc w:val="center"/>
              <w:rPr>
                <w:rFonts w:ascii="仿宋_GB2312" w:eastAsia="仿宋_GB2312"/>
                <w:sz w:val="28"/>
                <w:szCs w:val="28"/>
              </w:rPr>
            </w:pPr>
          </w:p>
        </w:tc>
        <w:tc>
          <w:tcPr>
            <w:tcW w:w="2217"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表面处理机用</w:t>
            </w:r>
          </w:p>
        </w:tc>
      </w:tr>
    </w:tbl>
    <w:p>
      <w:pPr>
        <w:spacing w:line="360" w:lineRule="auto"/>
        <w:ind w:firstLine="562" w:firstLineChars="200"/>
        <w:rPr>
          <w:rFonts w:ascii="仿宋_GB2312" w:eastAsia="仿宋_GB2312" w:cs="宋体"/>
          <w:sz w:val="28"/>
          <w:szCs w:val="28"/>
        </w:rPr>
      </w:pPr>
      <w:r>
        <w:rPr>
          <w:rFonts w:hint="eastAsia" w:ascii="仿宋_GB2312" w:hAnsi="仿宋_GB2312" w:eastAsia="仿宋_GB2312" w:cs="仿宋_GB2312"/>
          <w:b/>
          <w:sz w:val="28"/>
          <w:szCs w:val="28"/>
        </w:rPr>
        <w:t>二、技术要求</w:t>
      </w:r>
      <w:r>
        <w:rPr>
          <w:rFonts w:hint="eastAsia" w:ascii="仿宋_GB2312" w:hAnsi="仿宋_GB2312" w:eastAsia="仿宋_GB2312" w:cs="仿宋_GB2312"/>
          <w:sz w:val="28"/>
          <w:szCs w:val="28"/>
        </w:rPr>
        <w:t>：</w:t>
      </w:r>
      <w:r>
        <w:rPr>
          <w:rFonts w:hint="eastAsia" w:ascii="仿宋_GB2312" w:eastAsia="仿宋_GB2312" w:cs="宋体"/>
          <w:sz w:val="32"/>
          <w:szCs w:val="32"/>
          <w:highlight w:val="yellow"/>
        </w:rPr>
        <w:t>（所有部件投标需注明品牌及参数）</w:t>
      </w:r>
    </w:p>
    <w:p>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1.该设备用于铜箔表面处理机在线检测,设备</w:t>
      </w:r>
      <w:r>
        <w:rPr>
          <w:rFonts w:ascii="仿宋_GB2312" w:eastAsia="仿宋_GB2312" w:cs="宋体"/>
          <w:sz w:val="28"/>
          <w:szCs w:val="28"/>
        </w:rPr>
        <w:t>应能清晰显示如下各种缺陷：</w:t>
      </w:r>
      <w:r>
        <w:rPr>
          <w:rFonts w:hint="eastAsia" w:ascii="仿宋_GB2312" w:eastAsia="仿宋_GB2312" w:cs="宋体"/>
          <w:sz w:val="28"/>
          <w:szCs w:val="28"/>
        </w:rPr>
        <w:t>针孔/孔洞；铜粒/铜屑；垫伤；污点/颜色斑点；刮痕/划伤；折皱/起皱；凹坑/异物压入；重复性缺陷/区域性缺陷；黑斑/蚊虫；起皮/表面脱落；划伤/粘伤；氧化物/腐蚀斑；色差；颗粒状缺陷。</w:t>
      </w:r>
    </w:p>
    <w:p>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2.产品检测幅宽：1400mm</w:t>
      </w:r>
    </w:p>
    <w:p>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3.处理机车速：10-30m/min</w:t>
      </w:r>
    </w:p>
    <w:p>
      <w:pPr>
        <w:spacing w:line="360" w:lineRule="auto"/>
        <w:ind w:firstLine="560" w:firstLineChars="200"/>
        <w:rPr>
          <w:rFonts w:ascii="仿宋_GB2312" w:eastAsia="仿宋_GB2312" w:cs="宋体"/>
          <w:sz w:val="28"/>
          <w:szCs w:val="28"/>
        </w:rPr>
      </w:pPr>
      <w:r>
        <w:rPr>
          <w:rFonts w:hint="eastAsia" w:ascii="仿宋_GB2312" w:eastAsia="仿宋_GB2312" w:cs="宋体"/>
          <w:sz w:val="28"/>
          <w:szCs w:val="28"/>
        </w:rPr>
        <w:t>4.使用环境：温度≤33℃；环境湿度≤60%</w:t>
      </w:r>
    </w:p>
    <w:p>
      <w:pPr>
        <w:spacing w:line="360" w:lineRule="auto"/>
        <w:ind w:firstLine="560" w:firstLineChars="200"/>
        <w:rPr>
          <w:rFonts w:ascii="仿宋_GB2312" w:eastAsia="仿宋_GB2312" w:cs="宋体"/>
          <w:sz w:val="28"/>
          <w:szCs w:val="28"/>
        </w:rPr>
      </w:pPr>
      <w:r>
        <w:rPr>
          <w:rFonts w:ascii="仿宋_GB2312" w:eastAsia="仿宋_GB2312" w:cs="宋体"/>
          <w:sz w:val="28"/>
          <w:szCs w:val="28"/>
        </w:rPr>
        <w:t>5.</w:t>
      </w:r>
      <w:r>
        <w:rPr>
          <w:rFonts w:hint="eastAsia" w:ascii="仿宋_GB2312" w:eastAsia="仿宋_GB2312" w:cs="宋体"/>
          <w:sz w:val="28"/>
          <w:szCs w:val="28"/>
        </w:rPr>
        <w:t>缺陷</w:t>
      </w:r>
      <w:r>
        <w:rPr>
          <w:rFonts w:ascii="仿宋_GB2312" w:eastAsia="仿宋_GB2312" w:cs="宋体"/>
          <w:sz w:val="28"/>
          <w:szCs w:val="28"/>
        </w:rPr>
        <w:t>尺寸：针孔</w:t>
      </w:r>
      <w:r>
        <w:rPr>
          <w:rFonts w:hint="eastAsia" w:ascii="仿宋_GB2312" w:eastAsia="仿宋_GB2312" w:cs="宋体"/>
          <w:sz w:val="28"/>
          <w:szCs w:val="28"/>
        </w:rPr>
        <w:t>≥10</w:t>
      </w:r>
      <w:r>
        <w:rPr>
          <w:rFonts w:ascii="Times New Roman" w:hAnsi="Times New Roman" w:eastAsia="仿宋_GB2312" w:cs="Times New Roman"/>
          <w:sz w:val="28"/>
          <w:szCs w:val="28"/>
        </w:rPr>
        <w:t>um</w:t>
      </w:r>
      <w:r>
        <w:rPr>
          <w:rFonts w:ascii="仿宋_GB2312" w:eastAsia="仿宋_GB2312" w:cs="宋体"/>
          <w:sz w:val="28"/>
          <w:szCs w:val="28"/>
        </w:rPr>
        <w:t>；表面缺陷</w:t>
      </w:r>
      <w:r>
        <w:rPr>
          <w:rFonts w:hint="eastAsia" w:ascii="仿宋_GB2312" w:eastAsia="仿宋_GB2312" w:cs="宋体"/>
          <w:sz w:val="28"/>
          <w:szCs w:val="28"/>
        </w:rPr>
        <w:t>≥20</w:t>
      </w:r>
      <w:r>
        <w:rPr>
          <w:rFonts w:ascii="Times New Roman" w:hAnsi="Times New Roman" w:eastAsia="仿宋_GB2312" w:cs="Times New Roman"/>
          <w:sz w:val="28"/>
          <w:szCs w:val="28"/>
        </w:rPr>
        <w:t>um</w:t>
      </w:r>
    </w:p>
    <w:p>
      <w:pPr>
        <w:spacing w:line="360" w:lineRule="auto"/>
        <w:ind w:firstLine="560" w:firstLineChars="200"/>
        <w:rPr>
          <w:rFonts w:ascii="仿宋_GB2312" w:eastAsia="仿宋_GB2312" w:cs="宋体"/>
          <w:sz w:val="28"/>
          <w:szCs w:val="28"/>
        </w:rPr>
      </w:pPr>
      <w:r>
        <w:rPr>
          <w:rFonts w:ascii="仿宋_GB2312" w:eastAsia="仿宋_GB2312" w:cs="宋体"/>
          <w:sz w:val="28"/>
          <w:szCs w:val="28"/>
        </w:rPr>
        <w:t>6</w:t>
      </w:r>
      <w:r>
        <w:rPr>
          <w:rFonts w:hint="eastAsia" w:ascii="仿宋_GB2312" w:eastAsia="仿宋_GB2312" w:cs="宋体"/>
          <w:sz w:val="28"/>
          <w:szCs w:val="28"/>
        </w:rPr>
        <w:t>.设备采用最先进的智能相机，相机集成了图像采集、图像合成、分析、计算、输入输出功能，直接可以输出缺陷数据，高效高响应速度；设备</w:t>
      </w:r>
      <w:r>
        <w:rPr>
          <w:rFonts w:ascii="仿宋_GB2312" w:eastAsia="仿宋_GB2312" w:cs="宋体"/>
          <w:sz w:val="28"/>
          <w:szCs w:val="28"/>
        </w:rPr>
        <w:t>应具有</w:t>
      </w:r>
      <w:r>
        <w:rPr>
          <w:rFonts w:hint="eastAsia" w:ascii="仿宋_GB2312" w:eastAsia="仿宋_GB2312" w:cs="宋体"/>
          <w:sz w:val="28"/>
          <w:szCs w:val="28"/>
        </w:rPr>
        <w:t>高端智能缺陷分类技术，自带电解</w:t>
      </w:r>
      <w:r>
        <w:rPr>
          <w:rFonts w:ascii="仿宋_GB2312" w:eastAsia="仿宋_GB2312" w:cs="宋体"/>
          <w:sz w:val="28"/>
          <w:szCs w:val="28"/>
        </w:rPr>
        <w:t>铜箔各类</w:t>
      </w:r>
      <w:r>
        <w:rPr>
          <w:rFonts w:hint="eastAsia" w:ascii="仿宋_GB2312" w:eastAsia="仿宋_GB2312" w:cs="宋体"/>
          <w:sz w:val="28"/>
          <w:szCs w:val="28"/>
        </w:rPr>
        <w:t>缺陷的特征，自动对表面缺陷进行识别和定义。</w:t>
      </w:r>
    </w:p>
    <w:p>
      <w:pPr>
        <w:ind w:right="26" w:firstLine="560" w:firstLineChars="200"/>
        <w:rPr>
          <w:rFonts w:ascii="仿宋_GB2312" w:eastAsia="仿宋_GB2312" w:cs="宋体"/>
          <w:sz w:val="28"/>
          <w:szCs w:val="28"/>
        </w:rPr>
      </w:pPr>
      <w:r>
        <w:rPr>
          <w:rFonts w:ascii="仿宋_GB2312" w:eastAsia="仿宋_GB2312" w:cs="宋体"/>
          <w:sz w:val="28"/>
          <w:szCs w:val="28"/>
        </w:rPr>
        <w:t>7</w:t>
      </w:r>
      <w:r>
        <w:rPr>
          <w:rFonts w:hint="eastAsia" w:ascii="仿宋_GB2312" w:eastAsia="仿宋_GB2312" w:cs="宋体"/>
          <w:sz w:val="28"/>
          <w:szCs w:val="28"/>
        </w:rPr>
        <w:t>.设备要清晰和准确的反应瑕疵立体图像，还原其真实面貌。</w:t>
      </w:r>
    </w:p>
    <w:p>
      <w:pPr>
        <w:ind w:right="26" w:firstLine="560" w:firstLineChars="200"/>
        <w:rPr>
          <w:rFonts w:ascii="仿宋_GB2312" w:eastAsia="仿宋_GB2312" w:cs="宋体"/>
          <w:sz w:val="28"/>
          <w:szCs w:val="28"/>
        </w:rPr>
      </w:pPr>
      <w:r>
        <w:rPr>
          <w:rFonts w:hint="eastAsia" w:ascii="仿宋_GB2312" w:eastAsia="仿宋_GB2312" w:cs="宋体"/>
          <w:sz w:val="28"/>
          <w:szCs w:val="28"/>
        </w:rPr>
        <w:t>8.专用光源配置于不同缺陷检测。</w:t>
      </w:r>
    </w:p>
    <w:p>
      <w:pPr>
        <w:ind w:right="26" w:firstLine="560" w:firstLineChars="200"/>
        <w:rPr>
          <w:rFonts w:ascii="仿宋_GB2312" w:eastAsia="仿宋_GB2312" w:cs="宋体"/>
          <w:sz w:val="28"/>
          <w:szCs w:val="28"/>
        </w:rPr>
      </w:pPr>
      <w:r>
        <w:rPr>
          <w:rFonts w:ascii="仿宋_GB2312" w:eastAsia="仿宋_GB2312" w:cs="宋体"/>
          <w:sz w:val="28"/>
          <w:szCs w:val="28"/>
        </w:rPr>
        <w:t>9</w:t>
      </w:r>
      <w:r>
        <w:rPr>
          <w:rFonts w:hint="eastAsia" w:ascii="仿宋_GB2312" w:eastAsia="仿宋_GB2312" w:cs="宋体"/>
          <w:sz w:val="28"/>
          <w:szCs w:val="28"/>
        </w:rPr>
        <w:t>.配套的软件必须具备学习能力，对新的外观异常进行识别和检出；软件可不断升级和优化，满足便捷操作和数据安全性等要求。</w:t>
      </w:r>
      <w:r>
        <w:rPr>
          <w:rFonts w:hint="eastAsia" w:ascii="仿宋_GB2312" w:hAnsi="仿宋_GB2312" w:eastAsia="仿宋_GB2312" w:cs="仿宋_GB2312"/>
          <w:sz w:val="28"/>
          <w:szCs w:val="32"/>
          <w:highlight w:val="yellow"/>
        </w:rPr>
        <w:t>如有密码，产品调试安装完成必须提供终身密码；</w:t>
      </w:r>
    </w:p>
    <w:p>
      <w:pPr>
        <w:ind w:right="26" w:firstLine="560" w:firstLineChars="200"/>
        <w:rPr>
          <w:rFonts w:ascii="仿宋_GB2312" w:eastAsia="仿宋_GB2312" w:cs="宋体"/>
          <w:sz w:val="28"/>
          <w:szCs w:val="28"/>
        </w:rPr>
      </w:pPr>
      <w:r>
        <w:rPr>
          <w:rFonts w:ascii="仿宋_GB2312" w:eastAsia="仿宋_GB2312" w:cs="宋体"/>
          <w:sz w:val="28"/>
          <w:szCs w:val="28"/>
        </w:rPr>
        <w:t>10</w:t>
      </w:r>
      <w:r>
        <w:rPr>
          <w:rFonts w:hint="eastAsia" w:ascii="仿宋_GB2312" w:eastAsia="仿宋_GB2312" w:cs="宋体"/>
          <w:sz w:val="28"/>
          <w:szCs w:val="28"/>
        </w:rPr>
        <w:t>.本次采购质保期1年，质保期内出现问题中标方免费维修或更换。</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11.安装方式、位置:按照招标方要求。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12.设备所需的主、辅材，运输、卸车、吊装、搬运、拆卸、就位及所需的工具等费用均由投标方负责；</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13.施工前投标方与招标方先签订《安全生产、环保管理协议》，严格遵守招标方公司的相关规章制度，施工中造成的任何人身伤害和财产损失，均由投标方承担全部责任。</w:t>
      </w:r>
    </w:p>
    <w:p>
      <w:pPr>
        <w:ind w:left="630" w:leftChars="300"/>
        <w:rPr>
          <w:rFonts w:ascii="仿宋_GB2312" w:hAnsi="仿宋_GB2312" w:eastAsia="仿宋_GB2312" w:cs="仿宋_GB2312"/>
          <w:sz w:val="28"/>
          <w:szCs w:val="32"/>
        </w:rPr>
      </w:pPr>
      <w:r>
        <w:rPr>
          <w:rFonts w:hint="eastAsia" w:ascii="仿宋" w:hAnsi="仿宋" w:eastAsia="仿宋"/>
          <w:sz w:val="28"/>
          <w:szCs w:val="28"/>
        </w:rPr>
        <w:t>5.提供近3年在电解铜箔行业或类似行业的项目业绩。</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 xml:space="preserve"> </w:t>
      </w:r>
      <w:r>
        <w:rPr>
          <w:rFonts w:hint="eastAsia" w:ascii="仿宋" w:hAnsi="仿宋" w:eastAsia="仿宋" w:cs="仿宋_GB2312"/>
          <w:sz w:val="28"/>
          <w:szCs w:val="32"/>
          <w:highlight w:val="yellow"/>
          <w:u w:val="single"/>
        </w:rPr>
        <w:t>30  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rPr>
          <w:rFonts w:ascii="仿宋" w:hAnsi="仿宋" w:eastAsia="仿宋" w:cs="仿宋_GB2312"/>
          <w:sz w:val="28"/>
          <w:szCs w:val="32"/>
        </w:rPr>
      </w:pPr>
      <w:r>
        <w:rPr>
          <w:rFonts w:hint="eastAsia" w:ascii="仿宋" w:hAnsi="仿宋" w:eastAsia="仿宋" w:cs="仿宋_GB2312"/>
          <w:sz w:val="28"/>
          <w:szCs w:val="32"/>
        </w:rPr>
        <w:t xml:space="preserve"> </w:t>
      </w: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733E"/>
    <w:rsid w:val="00010475"/>
    <w:rsid w:val="00012670"/>
    <w:rsid w:val="000140A9"/>
    <w:rsid w:val="000171FD"/>
    <w:rsid w:val="00025D2D"/>
    <w:rsid w:val="0002639C"/>
    <w:rsid w:val="00027922"/>
    <w:rsid w:val="00036F46"/>
    <w:rsid w:val="000400EC"/>
    <w:rsid w:val="000448D3"/>
    <w:rsid w:val="00050D99"/>
    <w:rsid w:val="000668E7"/>
    <w:rsid w:val="00066B22"/>
    <w:rsid w:val="000730C2"/>
    <w:rsid w:val="00073964"/>
    <w:rsid w:val="0008072E"/>
    <w:rsid w:val="00082C71"/>
    <w:rsid w:val="00085DEC"/>
    <w:rsid w:val="000A04FB"/>
    <w:rsid w:val="000A36E6"/>
    <w:rsid w:val="000B39DC"/>
    <w:rsid w:val="000C4055"/>
    <w:rsid w:val="000C6612"/>
    <w:rsid w:val="000D54A9"/>
    <w:rsid w:val="000F1A23"/>
    <w:rsid w:val="000F2FB0"/>
    <w:rsid w:val="0010092D"/>
    <w:rsid w:val="001217FC"/>
    <w:rsid w:val="0013140A"/>
    <w:rsid w:val="00131BD3"/>
    <w:rsid w:val="0013257F"/>
    <w:rsid w:val="0013572F"/>
    <w:rsid w:val="001413C0"/>
    <w:rsid w:val="00142A98"/>
    <w:rsid w:val="00153202"/>
    <w:rsid w:val="0015334E"/>
    <w:rsid w:val="00153B2F"/>
    <w:rsid w:val="001544D9"/>
    <w:rsid w:val="0017553A"/>
    <w:rsid w:val="00177105"/>
    <w:rsid w:val="001815FF"/>
    <w:rsid w:val="001A3E57"/>
    <w:rsid w:val="001A5717"/>
    <w:rsid w:val="001C7E12"/>
    <w:rsid w:val="001C7EAB"/>
    <w:rsid w:val="001D0E12"/>
    <w:rsid w:val="001D6975"/>
    <w:rsid w:val="001E6B98"/>
    <w:rsid w:val="001F3AB8"/>
    <w:rsid w:val="001F5358"/>
    <w:rsid w:val="001F60A9"/>
    <w:rsid w:val="001F6B53"/>
    <w:rsid w:val="002104F4"/>
    <w:rsid w:val="00210924"/>
    <w:rsid w:val="0021096D"/>
    <w:rsid w:val="002211E3"/>
    <w:rsid w:val="0022225D"/>
    <w:rsid w:val="002249DF"/>
    <w:rsid w:val="002416F6"/>
    <w:rsid w:val="00242018"/>
    <w:rsid w:val="002427B8"/>
    <w:rsid w:val="00264A49"/>
    <w:rsid w:val="00280892"/>
    <w:rsid w:val="00281673"/>
    <w:rsid w:val="002A0CA1"/>
    <w:rsid w:val="002B1690"/>
    <w:rsid w:val="002C2D1A"/>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0F0A"/>
    <w:rsid w:val="00385165"/>
    <w:rsid w:val="003879DA"/>
    <w:rsid w:val="00395CFB"/>
    <w:rsid w:val="003A1B4E"/>
    <w:rsid w:val="003A42FB"/>
    <w:rsid w:val="003C77DE"/>
    <w:rsid w:val="003D3F6C"/>
    <w:rsid w:val="003D54BE"/>
    <w:rsid w:val="003E7C96"/>
    <w:rsid w:val="003F2FFF"/>
    <w:rsid w:val="00401E48"/>
    <w:rsid w:val="00434F86"/>
    <w:rsid w:val="00442236"/>
    <w:rsid w:val="00442BA8"/>
    <w:rsid w:val="00443058"/>
    <w:rsid w:val="004452CC"/>
    <w:rsid w:val="00447816"/>
    <w:rsid w:val="00460989"/>
    <w:rsid w:val="004774A7"/>
    <w:rsid w:val="00481206"/>
    <w:rsid w:val="004815E2"/>
    <w:rsid w:val="0048716E"/>
    <w:rsid w:val="00491715"/>
    <w:rsid w:val="00495CE5"/>
    <w:rsid w:val="00496BF6"/>
    <w:rsid w:val="004B2CEE"/>
    <w:rsid w:val="004C1FC6"/>
    <w:rsid w:val="004D7CF2"/>
    <w:rsid w:val="004E4510"/>
    <w:rsid w:val="004E4C85"/>
    <w:rsid w:val="004E65D5"/>
    <w:rsid w:val="004E68A4"/>
    <w:rsid w:val="004E7C03"/>
    <w:rsid w:val="004F2EB8"/>
    <w:rsid w:val="005004FF"/>
    <w:rsid w:val="00515A96"/>
    <w:rsid w:val="0053182E"/>
    <w:rsid w:val="0053237F"/>
    <w:rsid w:val="00532B15"/>
    <w:rsid w:val="005367D1"/>
    <w:rsid w:val="00543389"/>
    <w:rsid w:val="00544194"/>
    <w:rsid w:val="005967E0"/>
    <w:rsid w:val="00596B34"/>
    <w:rsid w:val="005A13E7"/>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0BA"/>
    <w:rsid w:val="0062622B"/>
    <w:rsid w:val="006377E7"/>
    <w:rsid w:val="00641833"/>
    <w:rsid w:val="00643949"/>
    <w:rsid w:val="00654A9D"/>
    <w:rsid w:val="00655399"/>
    <w:rsid w:val="00655BEE"/>
    <w:rsid w:val="00663003"/>
    <w:rsid w:val="00665107"/>
    <w:rsid w:val="0066542E"/>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07AA0"/>
    <w:rsid w:val="007106C3"/>
    <w:rsid w:val="00711421"/>
    <w:rsid w:val="00722FE0"/>
    <w:rsid w:val="007360E7"/>
    <w:rsid w:val="0074530B"/>
    <w:rsid w:val="00746246"/>
    <w:rsid w:val="007576FD"/>
    <w:rsid w:val="00764464"/>
    <w:rsid w:val="00770C6D"/>
    <w:rsid w:val="0077320F"/>
    <w:rsid w:val="007858B7"/>
    <w:rsid w:val="007A7E3F"/>
    <w:rsid w:val="007B17D6"/>
    <w:rsid w:val="007C3AF2"/>
    <w:rsid w:val="007C5761"/>
    <w:rsid w:val="007D3EC9"/>
    <w:rsid w:val="007D5E12"/>
    <w:rsid w:val="007F32AC"/>
    <w:rsid w:val="00800B65"/>
    <w:rsid w:val="00807D12"/>
    <w:rsid w:val="00810526"/>
    <w:rsid w:val="0081621E"/>
    <w:rsid w:val="008269DC"/>
    <w:rsid w:val="00827E5A"/>
    <w:rsid w:val="008362DB"/>
    <w:rsid w:val="00877824"/>
    <w:rsid w:val="008840A4"/>
    <w:rsid w:val="008847CC"/>
    <w:rsid w:val="008875F4"/>
    <w:rsid w:val="00891C45"/>
    <w:rsid w:val="00891DA5"/>
    <w:rsid w:val="00894F8F"/>
    <w:rsid w:val="008954C4"/>
    <w:rsid w:val="0089579B"/>
    <w:rsid w:val="008C1FCD"/>
    <w:rsid w:val="008D0BC6"/>
    <w:rsid w:val="008E1184"/>
    <w:rsid w:val="008E688B"/>
    <w:rsid w:val="008E6EC7"/>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B0D6A"/>
    <w:rsid w:val="009B3467"/>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58B0"/>
    <w:rsid w:val="00B561FA"/>
    <w:rsid w:val="00B637ED"/>
    <w:rsid w:val="00B67662"/>
    <w:rsid w:val="00B7015D"/>
    <w:rsid w:val="00B7152E"/>
    <w:rsid w:val="00B75E47"/>
    <w:rsid w:val="00B858A1"/>
    <w:rsid w:val="00B93B58"/>
    <w:rsid w:val="00BE0350"/>
    <w:rsid w:val="00BE11D4"/>
    <w:rsid w:val="00BE2C08"/>
    <w:rsid w:val="00BE3476"/>
    <w:rsid w:val="00C0034E"/>
    <w:rsid w:val="00C01070"/>
    <w:rsid w:val="00C035CB"/>
    <w:rsid w:val="00C06753"/>
    <w:rsid w:val="00C13764"/>
    <w:rsid w:val="00C327A2"/>
    <w:rsid w:val="00C354EF"/>
    <w:rsid w:val="00C54657"/>
    <w:rsid w:val="00C55159"/>
    <w:rsid w:val="00C56EFB"/>
    <w:rsid w:val="00C61559"/>
    <w:rsid w:val="00C62466"/>
    <w:rsid w:val="00C63533"/>
    <w:rsid w:val="00C669AD"/>
    <w:rsid w:val="00C756C1"/>
    <w:rsid w:val="00C84B6A"/>
    <w:rsid w:val="00C867AC"/>
    <w:rsid w:val="00CA062E"/>
    <w:rsid w:val="00CA1D42"/>
    <w:rsid w:val="00CA3662"/>
    <w:rsid w:val="00CA3E05"/>
    <w:rsid w:val="00CA7FE7"/>
    <w:rsid w:val="00CB7709"/>
    <w:rsid w:val="00CD3A84"/>
    <w:rsid w:val="00CD5039"/>
    <w:rsid w:val="00CD6F7D"/>
    <w:rsid w:val="00CE0C28"/>
    <w:rsid w:val="00D216FE"/>
    <w:rsid w:val="00D23019"/>
    <w:rsid w:val="00D26871"/>
    <w:rsid w:val="00D2706D"/>
    <w:rsid w:val="00D3366E"/>
    <w:rsid w:val="00D3520B"/>
    <w:rsid w:val="00D436FA"/>
    <w:rsid w:val="00D45633"/>
    <w:rsid w:val="00D47ABB"/>
    <w:rsid w:val="00D52D5F"/>
    <w:rsid w:val="00D64CEE"/>
    <w:rsid w:val="00D67CFC"/>
    <w:rsid w:val="00D73492"/>
    <w:rsid w:val="00D813B1"/>
    <w:rsid w:val="00D82E03"/>
    <w:rsid w:val="00D90689"/>
    <w:rsid w:val="00D9562A"/>
    <w:rsid w:val="00DA4593"/>
    <w:rsid w:val="00DC474F"/>
    <w:rsid w:val="00DC4AEF"/>
    <w:rsid w:val="00DC4BAB"/>
    <w:rsid w:val="00DD4354"/>
    <w:rsid w:val="00DE7334"/>
    <w:rsid w:val="00DF31B7"/>
    <w:rsid w:val="00DF5904"/>
    <w:rsid w:val="00E108FE"/>
    <w:rsid w:val="00E1245A"/>
    <w:rsid w:val="00E15EAC"/>
    <w:rsid w:val="00E225CA"/>
    <w:rsid w:val="00E35CE2"/>
    <w:rsid w:val="00E43810"/>
    <w:rsid w:val="00E47AC3"/>
    <w:rsid w:val="00E51EA2"/>
    <w:rsid w:val="00E602BD"/>
    <w:rsid w:val="00E65FB9"/>
    <w:rsid w:val="00E713E9"/>
    <w:rsid w:val="00E7662F"/>
    <w:rsid w:val="00E80FFB"/>
    <w:rsid w:val="00E82DE0"/>
    <w:rsid w:val="00E87016"/>
    <w:rsid w:val="00E95A12"/>
    <w:rsid w:val="00EA0002"/>
    <w:rsid w:val="00EB26F4"/>
    <w:rsid w:val="00EB43AF"/>
    <w:rsid w:val="00EB4919"/>
    <w:rsid w:val="00EB4DFA"/>
    <w:rsid w:val="00EB6A4E"/>
    <w:rsid w:val="00EC43BF"/>
    <w:rsid w:val="00ED6B4A"/>
    <w:rsid w:val="00EF3A07"/>
    <w:rsid w:val="00EF6D0F"/>
    <w:rsid w:val="00F04AE1"/>
    <w:rsid w:val="00F1223D"/>
    <w:rsid w:val="00F12F4E"/>
    <w:rsid w:val="00F1561B"/>
    <w:rsid w:val="00F20309"/>
    <w:rsid w:val="00F20CE0"/>
    <w:rsid w:val="00F3548F"/>
    <w:rsid w:val="00F4776A"/>
    <w:rsid w:val="00F60B91"/>
    <w:rsid w:val="00F63D41"/>
    <w:rsid w:val="00F65778"/>
    <w:rsid w:val="00F80D0C"/>
    <w:rsid w:val="00F87584"/>
    <w:rsid w:val="00F90B27"/>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5842D97"/>
    <w:rsid w:val="07E354E8"/>
    <w:rsid w:val="098B184A"/>
    <w:rsid w:val="0DB77E27"/>
    <w:rsid w:val="107E1436"/>
    <w:rsid w:val="107F16C6"/>
    <w:rsid w:val="14D70820"/>
    <w:rsid w:val="18AB3EEC"/>
    <w:rsid w:val="199D333E"/>
    <w:rsid w:val="1E0848A5"/>
    <w:rsid w:val="1E3F18D8"/>
    <w:rsid w:val="1F456344"/>
    <w:rsid w:val="1FE37F74"/>
    <w:rsid w:val="219A24C7"/>
    <w:rsid w:val="233D6EE4"/>
    <w:rsid w:val="23557DEB"/>
    <w:rsid w:val="24231D8E"/>
    <w:rsid w:val="25915A0E"/>
    <w:rsid w:val="261A4D4C"/>
    <w:rsid w:val="27C33CA0"/>
    <w:rsid w:val="29940245"/>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2A212A2"/>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Body Text"/>
    <w:basedOn w:val="1"/>
    <w:link w:val="30"/>
    <w:autoRedefine/>
    <w:semiHidden/>
    <w:unhideWhenUsed/>
    <w:qFormat/>
    <w:uiPriority w:val="0"/>
    <w:pPr>
      <w:spacing w:after="120"/>
    </w:pPr>
  </w:style>
  <w:style w:type="paragraph" w:styleId="5">
    <w:name w:val="Body Text Indent"/>
    <w:basedOn w:val="1"/>
    <w:link w:val="28"/>
    <w:autoRedefine/>
    <w:qFormat/>
    <w:uiPriority w:val="0"/>
    <w:pPr>
      <w:ind w:left="359" w:leftChars="171"/>
    </w:pPr>
    <w:rPr>
      <w:rFonts w:eastAsiaTheme="minorEastAsia"/>
      <w:sz w:val="24"/>
      <w:szCs w:val="20"/>
    </w:rPr>
  </w:style>
  <w:style w:type="paragraph" w:styleId="6">
    <w:name w:val="Plain Text"/>
    <w:basedOn w:val="1"/>
    <w:next w:val="1"/>
    <w:link w:val="32"/>
    <w:autoRedefine/>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autoRedefine/>
    <w:semiHidden/>
    <w:unhideWhenUsed/>
    <w:qFormat/>
    <w:uiPriority w:val="0"/>
    <w:pPr>
      <w:ind w:firstLine="420" w:firstLineChars="100"/>
    </w:p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customStyle="1" w:styleId="17">
    <w:name w:val="页眉 Char"/>
    <w:basedOn w:val="14"/>
    <w:link w:val="9"/>
    <w:autoRedefine/>
    <w:qFormat/>
    <w:uiPriority w:val="0"/>
    <w:rPr>
      <w:rFonts w:eastAsia="宋体"/>
      <w:kern w:val="2"/>
      <w:sz w:val="18"/>
      <w:szCs w:val="18"/>
    </w:rPr>
  </w:style>
  <w:style w:type="character" w:customStyle="1" w:styleId="18">
    <w:name w:val="页脚 Char"/>
    <w:basedOn w:val="14"/>
    <w:link w:val="8"/>
    <w:autoRedefine/>
    <w:qFormat/>
    <w:uiPriority w:val="99"/>
    <w:rPr>
      <w:rFonts w:eastAsia="宋体"/>
      <w:kern w:val="2"/>
      <w:sz w:val="18"/>
      <w:szCs w:val="18"/>
    </w:rPr>
  </w:style>
  <w:style w:type="paragraph" w:styleId="19">
    <w:name w:val="List Paragraph"/>
    <w:basedOn w:val="1"/>
    <w:autoRedefine/>
    <w:qFormat/>
    <w:uiPriority w:val="99"/>
    <w:pPr>
      <w:ind w:firstLine="420" w:firstLineChars="200"/>
    </w:pPr>
  </w:style>
  <w:style w:type="character" w:customStyle="1" w:styleId="20">
    <w:name w:val="批注框文本 Char"/>
    <w:basedOn w:val="14"/>
    <w:link w:val="7"/>
    <w:autoRedefine/>
    <w:qFormat/>
    <w:uiPriority w:val="0"/>
    <w:rPr>
      <w:rFonts w:eastAsia="宋体"/>
      <w:kern w:val="2"/>
      <w:sz w:val="18"/>
      <w:szCs w:val="18"/>
    </w:rPr>
  </w:style>
  <w:style w:type="character" w:customStyle="1" w:styleId="21">
    <w:name w:val="标题 1 Char"/>
    <w:basedOn w:val="14"/>
    <w:link w:val="2"/>
    <w:autoRedefine/>
    <w:qFormat/>
    <w:uiPriority w:val="0"/>
    <w:rPr>
      <w:rFonts w:eastAsia="宋体"/>
      <w:b/>
      <w:bCs/>
      <w:kern w:val="44"/>
      <w:sz w:val="44"/>
      <w:szCs w:val="44"/>
    </w:rPr>
  </w:style>
  <w:style w:type="character" w:customStyle="1" w:styleId="22">
    <w:name w:val="标题 1 Char1"/>
    <w:link w:val="2"/>
    <w:autoRedefine/>
    <w:qFormat/>
    <w:uiPriority w:val="0"/>
    <w:rPr>
      <w:rFonts w:ascii="Times New Roman" w:hAnsi="Times New Roman" w:eastAsia="宋体" w:cs="Times New Roman"/>
      <w:b/>
      <w:bCs/>
      <w:kern w:val="2"/>
      <w:sz w:val="28"/>
      <w:szCs w:val="24"/>
    </w:rPr>
  </w:style>
  <w:style w:type="character" w:customStyle="1" w:styleId="23">
    <w:name w:val="页脚 字符"/>
    <w:autoRedefine/>
    <w:qFormat/>
    <w:uiPriority w:val="0"/>
    <w:rPr>
      <w:kern w:val="2"/>
      <w:sz w:val="18"/>
      <w:szCs w:val="18"/>
    </w:rPr>
  </w:style>
  <w:style w:type="character" w:customStyle="1" w:styleId="24">
    <w:name w:val="页眉 字符"/>
    <w:autoRedefine/>
    <w:qFormat/>
    <w:uiPriority w:val="0"/>
    <w:rPr>
      <w:kern w:val="2"/>
      <w:sz w:val="18"/>
      <w:szCs w:val="18"/>
    </w:rPr>
  </w:style>
  <w:style w:type="character" w:customStyle="1" w:styleId="25">
    <w:name w:val="正文文本缩进 Char1"/>
    <w:link w:val="5"/>
    <w:autoRedefine/>
    <w:qFormat/>
    <w:uiPriority w:val="0"/>
    <w:rPr>
      <w:kern w:val="2"/>
      <w:sz w:val="24"/>
    </w:rPr>
  </w:style>
  <w:style w:type="character" w:customStyle="1" w:styleId="26">
    <w:name w:val="批注框文本 字符"/>
    <w:autoRedefine/>
    <w:qFormat/>
    <w:uiPriority w:val="0"/>
    <w:rPr>
      <w:kern w:val="2"/>
      <w:sz w:val="18"/>
      <w:szCs w:val="18"/>
    </w:rPr>
  </w:style>
  <w:style w:type="paragraph" w:customStyle="1" w:styleId="27">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autoRedefine/>
    <w:semiHidden/>
    <w:qFormat/>
    <w:uiPriority w:val="0"/>
    <w:rPr>
      <w:rFonts w:eastAsia="宋体"/>
      <w:kern w:val="2"/>
      <w:sz w:val="21"/>
      <w:szCs w:val="24"/>
    </w:rPr>
  </w:style>
  <w:style w:type="paragraph" w:customStyle="1" w:styleId="29">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autoRedefine/>
    <w:semiHidden/>
    <w:qFormat/>
    <w:uiPriority w:val="0"/>
    <w:rPr>
      <w:rFonts w:eastAsia="宋体"/>
      <w:kern w:val="2"/>
      <w:sz w:val="21"/>
      <w:szCs w:val="24"/>
    </w:rPr>
  </w:style>
  <w:style w:type="character" w:customStyle="1" w:styleId="31">
    <w:name w:val="正文首行缩进 Char"/>
    <w:basedOn w:val="30"/>
    <w:link w:val="11"/>
    <w:autoRedefine/>
    <w:semiHidden/>
    <w:qFormat/>
    <w:uiPriority w:val="0"/>
  </w:style>
  <w:style w:type="character" w:customStyle="1" w:styleId="32">
    <w:name w:val="纯文本 Char"/>
    <w:basedOn w:val="14"/>
    <w:link w:val="6"/>
    <w:autoRedefine/>
    <w:qFormat/>
    <w:uiPriority w:val="0"/>
    <w:rPr>
      <w:rFonts w:ascii="宋体" w:hAnsi="Courier New" w:eastAsia="宋体" w:cs="Courier New"/>
      <w:sz w:val="22"/>
      <w:szCs w:val="22"/>
      <w:lang w:eastAsia="en-US"/>
    </w:rPr>
  </w:style>
  <w:style w:type="character" w:customStyle="1" w:styleId="33">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850</Words>
  <Characters>4846</Characters>
  <Lines>40</Lines>
  <Paragraphs>11</Paragraphs>
  <TotalTime>1319</TotalTime>
  <ScaleCrop>false</ScaleCrop>
  <LinksUpToDate>false</LinksUpToDate>
  <CharactersWithSpaces>5685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2024-01-11T05:23:46Z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431D312988B345BE9FBC6387665658B7_13</vt:lpwstr>
  </property>
</Properties>
</file>