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sz w:val="44"/>
          <w:szCs w:val="44"/>
        </w:rPr>
        <w:t>7000吨铜箔</w:t>
      </w:r>
      <w:r>
        <w:rPr>
          <w:rFonts w:ascii="宋体" w:hAnsi="宋体" w:cs="宋体"/>
          <w:b/>
          <w:bCs/>
          <w:sz w:val="44"/>
          <w:szCs w:val="44"/>
        </w:rPr>
        <w:t>项目配套研发</w:t>
      </w:r>
      <w:r>
        <w:rPr>
          <w:rFonts w:hint="eastAsia" w:ascii="宋体" w:hAnsi="宋体" w:cs="宋体"/>
          <w:b/>
          <w:bCs/>
          <w:sz w:val="44"/>
          <w:szCs w:val="44"/>
        </w:rPr>
        <w:t>冷藏库工程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招标文件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0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一、工程概况</w:t>
      </w:r>
    </w:p>
    <w:p>
      <w:pPr>
        <w:spacing w:line="500" w:lineRule="exact"/>
        <w:ind w:firstLine="700" w:firstLineChars="2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招标工程为山东金宝电子有限公司7000吨铜箔项目配套研发冷藏库工程。工程位于招远市</w:t>
      </w:r>
      <w:r>
        <w:rPr>
          <w:rFonts w:asciiTheme="minorEastAsia" w:hAnsiTheme="minorEastAsia" w:eastAsiaTheme="minorEastAsia" w:cstheme="minorEastAsia"/>
          <w:sz w:val="28"/>
          <w:szCs w:val="28"/>
        </w:rPr>
        <w:t>金晖路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229号。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二、工期</w:t>
      </w:r>
    </w:p>
    <w:p>
      <w:pPr>
        <w:spacing w:line="500" w:lineRule="exact"/>
        <w:ind w:firstLine="64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本工程要求投标人</w:t>
      </w:r>
      <w:r>
        <w:rPr>
          <w:rFonts w:asciiTheme="minorEastAsia" w:hAnsiTheme="minorEastAsia" w:eastAsiaTheme="minorEastAsia" w:cstheme="minorEastAsia"/>
          <w:sz w:val="28"/>
          <w:szCs w:val="28"/>
        </w:rPr>
        <w:t>通知后，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20日完工。</w:t>
      </w:r>
    </w:p>
    <w:p>
      <w:pPr>
        <w:spacing w:line="50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三、工程质量及要求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1、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质量等级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：合格。</w:t>
      </w:r>
    </w:p>
    <w:p>
      <w:pPr>
        <w:pStyle w:val="10"/>
        <w:spacing w:line="500" w:lineRule="exact"/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质量要求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：切实做好成品保护，避免划伤、擦伤型材表面；采取合理的放置方式，避免变形。</w:t>
      </w:r>
    </w:p>
    <w:p>
      <w:pPr>
        <w:ind w:left="1156" w:leftChars="284" w:hanging="560" w:hanging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3、本工程具体要求：</w:t>
      </w:r>
    </w:p>
    <w:p>
      <w:pPr>
        <w:ind w:left="281" w:leftChars="134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①储存区：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需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u w:val="single"/>
          <w:shd w:val="clear" w:color="auto" w:fill="FFFFFF"/>
        </w:rPr>
        <w:t>满足温度20±3℃，相对湿度＜50%RH的储存条件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四面及屋顶采用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B1级聚氨酯发泡专用保温板（12cm，带相关检测报告），孔、洞用同等耐火保温材料做好密封处理（耐火保温材料禁止裸露），长x宽x高约（2550x1700x2500），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南侧墙体安装温湿度显示表，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东侧安装宽</w:t>
      </w:r>
      <w:r>
        <w:rPr>
          <w:rFonts w:asciiTheme="minorEastAsia" w:hAnsiTheme="minorEastAsia" w:eastAsiaTheme="minorEastAsia" w:cstheme="minorEastAsia"/>
          <w:sz w:val="28"/>
          <w:szCs w:val="28"/>
        </w:rPr>
        <w:t>0.75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m高</w:t>
      </w:r>
      <w:r>
        <w:rPr>
          <w:rFonts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m平开门，屋内安装进出风口，安装LED照明。</w:t>
      </w:r>
    </w:p>
    <w:p>
      <w:pPr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②配套</w:t>
      </w:r>
      <w:r>
        <w:rPr>
          <w:rFonts w:ascii="宋体" w:hAnsi="宋体" w:cs="宋体"/>
          <w:sz w:val="28"/>
          <w:szCs w:val="28"/>
        </w:rPr>
        <w:t>相关制冷、除湿设备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断路器</w:t>
      </w:r>
      <w:r>
        <w:rPr>
          <w:rFonts w:hint="eastAsia" w:ascii="宋体" w:hAnsi="宋体" w:cs="宋体"/>
          <w:sz w:val="28"/>
          <w:szCs w:val="28"/>
        </w:rPr>
        <w:t>及设备</w:t>
      </w:r>
      <w:r>
        <w:rPr>
          <w:rFonts w:ascii="宋体" w:hAnsi="宋体" w:cs="宋体"/>
          <w:sz w:val="28"/>
          <w:szCs w:val="28"/>
        </w:rPr>
        <w:t>至配电箱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ascii="宋体" w:hAnsi="宋体" w:cs="宋体"/>
          <w:sz w:val="28"/>
          <w:szCs w:val="28"/>
        </w:rPr>
        <w:t>电缆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建筑面积尺寸需现场实地测量。</w:t>
      </w:r>
    </w:p>
    <w:p>
      <w:pPr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④施工人员具有登高证，电焊证，持证上岗。</w:t>
      </w:r>
    </w:p>
    <w:p>
      <w:pPr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四、付款方式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本工程无预付款。工程完工运行1个月，招标人验收合格后，收到发票，付至工程总价款的90%，剩余10%的工程款作为保修费，质保期一年，质保期满后30天内无质量问题即无息付清。付款方式为电汇。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五、投标保证金：1000元（电汇）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汇款资料：单位名称：山东金宝电子有限公司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号：5000 6473 3510 017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 户 行：恒丰银行招远支行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投标保证金，在竞标结束后30日内，无息返还。中标方投标保证金，在签订合同后，无息返还；中标方放弃中标权利，投标保证金将不予以返还。未缴纳投标保证金的，一律不能参与开标。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六、投标办法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按招标人要求投标人一定查看施工现场。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2、投标人须按招标人设计投报全费用综合单价（包工、包料、包安装），单价中包含完成所有工作内容需要的费用，开具增值税专用发票。</w:t>
      </w:r>
      <w:bookmarkStart w:id="0" w:name="_Toc318881642"/>
      <w:bookmarkStart w:id="1" w:name="_Toc171496381"/>
    </w:p>
    <w:p>
      <w:pPr>
        <w:pStyle w:val="2"/>
        <w:spacing w:before="120" w:after="120" w:line="240" w:lineRule="auto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七、其他注意事项</w:t>
      </w:r>
    </w:p>
    <w:p>
      <w:pPr>
        <w:pStyle w:val="2"/>
        <w:spacing w:before="120" w:after="120" w:line="240" w:lineRule="auto"/>
        <w:rPr>
          <w:rFonts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1、投标人、潜在中标人、合同当事人、收款人、发票出具人名称必须一致。</w:t>
      </w:r>
    </w:p>
    <w:bookmarkEnd w:id="0"/>
    <w:bookmarkEnd w:id="1"/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2、投标人须投报正本1份、副本1份。所有资料密封后加盖公章交至招标人处。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3、投标联系人：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秦忠菊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15684066196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</w:p>
    <w:p>
      <w:pPr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现场问题咨询人：吴志松，联系电话：15253510736 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</w:t>
      </w:r>
      <w:r>
        <w:rPr>
          <w:rFonts w:asciiTheme="minorEastAsia" w:hAnsiTheme="minorEastAsia" w:eastAsiaTheme="minorEastAsia" w:cstheme="minorEastAsia"/>
          <w:sz w:val="28"/>
          <w:szCs w:val="28"/>
        </w:rPr>
        <w:t>学江，联系电话：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15192372600</w:t>
      </w:r>
    </w:p>
    <w:p>
      <w:pPr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4、现场查看时间（投标人统一查看现场）</w:t>
      </w:r>
    </w:p>
    <w:p>
      <w:pPr>
        <w:ind w:firstLine="700" w:firstLineChars="2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5、投标截止时间：2024.0</w:t>
      </w:r>
      <w:r>
        <w:rPr>
          <w:rFonts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asciiTheme="minorEastAsia" w:hAnsiTheme="minorEastAsia" w:eastAsiaTheme="minorEastAsia" w:cstheme="minorEastAsia"/>
          <w:sz w:val="28"/>
          <w:szCs w:val="28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，投标时请将电子版投标文件以邮件的形式发送到邮箱中：jinbaoxb@chinajinbao.com,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纸质文件请邮寄或直接送达投标地点。投标地点：山东省招远市国大路268号办公楼1楼106室。标书务必要密封。</w:t>
      </w: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投标函</w:t>
      </w:r>
    </w:p>
    <w:p>
      <w:pPr>
        <w:tabs>
          <w:tab w:val="left" w:pos="360"/>
        </w:tabs>
        <w:spacing w:line="460" w:lineRule="exact"/>
        <w:rPr>
          <w:rFonts w:ascii="宋体" w:hAnsi="宋体" w:cs="宋体"/>
          <w:sz w:val="44"/>
          <w:szCs w:val="44"/>
        </w:rPr>
      </w:pPr>
    </w:p>
    <w:p>
      <w:pPr>
        <w:pStyle w:val="3"/>
        <w:spacing w:line="52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山东金宝电子有限公司：</w:t>
      </w:r>
    </w:p>
    <w:p>
      <w:pPr>
        <w:pStyle w:val="3"/>
        <w:spacing w:line="520" w:lineRule="exact"/>
        <w:ind w:left="19" w:leftChars="9" w:firstLine="484" w:firstLineChars="173"/>
        <w:rPr>
          <w:rFonts w:hAnsi="宋体" w:cs="宋体"/>
          <w:sz w:val="28"/>
          <w:szCs w:val="28"/>
          <w:vertAlign w:val="superscript"/>
        </w:rPr>
      </w:pPr>
      <w:r>
        <w:rPr>
          <w:rFonts w:hint="eastAsia" w:hAnsi="宋体" w:cs="宋体"/>
          <w:sz w:val="28"/>
          <w:szCs w:val="28"/>
          <w:u w:val="single"/>
        </w:rPr>
        <w:t xml:space="preserve">（投标人全称）       </w:t>
      </w:r>
      <w:r>
        <w:rPr>
          <w:rFonts w:hint="eastAsia" w:hAnsi="宋体" w:cs="宋体"/>
          <w:sz w:val="28"/>
          <w:szCs w:val="28"/>
        </w:rPr>
        <w:t>授权</w:t>
      </w:r>
      <w:r>
        <w:rPr>
          <w:rFonts w:hint="eastAsia" w:hAnsi="宋体" w:cs="宋体"/>
          <w:sz w:val="28"/>
          <w:szCs w:val="28"/>
          <w:u w:val="single"/>
        </w:rPr>
        <w:t>（授权代表姓名）（职务、职称）</w:t>
      </w:r>
      <w:r>
        <w:rPr>
          <w:rFonts w:hint="eastAsia" w:hAnsi="宋体" w:cs="宋体"/>
          <w:sz w:val="28"/>
          <w:szCs w:val="28"/>
        </w:rPr>
        <w:t>为授权代表，参加贵公司组织的7000吨铜箔项目配套研发冷藏库工程招标的有关活动，并进行投标。为此：</w:t>
      </w:r>
    </w:p>
    <w:p>
      <w:pPr>
        <w:pStyle w:val="3"/>
        <w:numPr>
          <w:ilvl w:val="0"/>
          <w:numId w:val="1"/>
        </w:numPr>
        <w:spacing w:line="520" w:lineRule="exact"/>
        <w:ind w:left="19" w:leftChars="9" w:firstLine="484" w:firstLineChars="173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我司愿按照招标文件中约定的结算依据及计价方式、工程款拨付方式承担此工程，报价如下：</w:t>
      </w:r>
    </w:p>
    <w:tbl>
      <w:tblPr>
        <w:tblStyle w:val="7"/>
        <w:tblpPr w:leftFromText="180" w:rightFromText="180" w:vertAnchor="text" w:horzAnchor="page" w:tblpX="1645" w:tblpY="340"/>
        <w:tblOverlap w:val="never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776"/>
        <w:gridCol w:w="660"/>
        <w:gridCol w:w="888"/>
        <w:gridCol w:w="780"/>
        <w:gridCol w:w="636"/>
        <w:gridCol w:w="63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636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总价</w:t>
            </w: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税率</w:t>
            </w: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冷藏储存区建筑</w:t>
            </w:r>
            <w:r>
              <w:rPr>
                <w:rFonts w:ascii="宋体" w:hAnsi="宋体" w:cs="宋体"/>
                <w:color w:val="000000"/>
                <w:sz w:val="24"/>
              </w:rPr>
              <w:t>面积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约</w:t>
            </w:r>
            <w:r>
              <w:rPr>
                <w:rFonts w:ascii="宋体" w:hAnsi="宋体" w:cs="宋体"/>
                <w:color w:val="000000"/>
                <w:sz w:val="24"/>
              </w:rPr>
              <w:t>4.34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按建筑面积结算，包含照明、制冷系统、</w:t>
            </w:r>
            <w:r>
              <w:rPr>
                <w:rFonts w:ascii="宋体" w:hAnsi="宋体" w:cs="宋体"/>
              </w:rPr>
              <w:t>除湿、断路器</w:t>
            </w:r>
            <w:r>
              <w:rPr>
                <w:rFonts w:hint="eastAsia" w:ascii="宋体" w:hAnsi="宋体" w:cs="宋体"/>
              </w:rPr>
              <w:t>及配电箱</w:t>
            </w:r>
            <w:r>
              <w:rPr>
                <w:rFonts w:ascii="宋体" w:hAnsi="宋体" w:cs="宋体"/>
              </w:rPr>
              <w:t>至设备</w:t>
            </w:r>
            <w:r>
              <w:rPr>
                <w:rFonts w:hint="eastAsia" w:ascii="宋体" w:hAnsi="宋体" w:cs="宋体"/>
              </w:rPr>
              <w:t>电缆</w:t>
            </w:r>
          </w:p>
        </w:tc>
      </w:tr>
    </w:tbl>
    <w:p>
      <w:pPr>
        <w:pStyle w:val="3"/>
        <w:spacing w:line="520" w:lineRule="exact"/>
        <w:rPr>
          <w:rFonts w:hAnsi="宋体" w:cs="宋体"/>
          <w:sz w:val="28"/>
          <w:szCs w:val="28"/>
        </w:rPr>
      </w:pPr>
    </w:p>
    <w:p>
      <w:pPr>
        <w:pStyle w:val="3"/>
        <w:spacing w:line="520" w:lineRule="exact"/>
        <w:ind w:left="279" w:leftChars="133"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以上所报单价为全费用综合单价。</w:t>
      </w:r>
    </w:p>
    <w:p>
      <w:pPr>
        <w:pStyle w:val="3"/>
        <w:spacing w:line="52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28"/>
          <w:szCs w:val="28"/>
        </w:rPr>
        <w:t xml:space="preserve"> 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投标人全称（加盖公章）：       授权代表（签字）：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0"/>
          <w:szCs w:val="30"/>
        </w:rPr>
        <w:t xml:space="preserve">                                   日    期：</w:t>
      </w: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rPr>
          <w:rFonts w:hAnsi="宋体" w:cs="宋体"/>
        </w:rPr>
      </w:pPr>
    </w:p>
    <w:sectPr>
      <w:pgSz w:w="11906" w:h="16838"/>
      <w:pgMar w:top="1327" w:right="1463" w:bottom="132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42687"/>
    <w:multiLevelType w:val="singleLevel"/>
    <w:tmpl w:val="F19426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CC"/>
    <w:rsid w:val="00025554"/>
    <w:rsid w:val="00065D49"/>
    <w:rsid w:val="00074DE4"/>
    <w:rsid w:val="000B4F44"/>
    <w:rsid w:val="000C7667"/>
    <w:rsid w:val="000D6CDD"/>
    <w:rsid w:val="000D78C9"/>
    <w:rsid w:val="00130DEC"/>
    <w:rsid w:val="00162345"/>
    <w:rsid w:val="00194256"/>
    <w:rsid w:val="001E1152"/>
    <w:rsid w:val="0024273F"/>
    <w:rsid w:val="003001EB"/>
    <w:rsid w:val="0030076F"/>
    <w:rsid w:val="00303079"/>
    <w:rsid w:val="003318A4"/>
    <w:rsid w:val="00346CA9"/>
    <w:rsid w:val="00363A66"/>
    <w:rsid w:val="003C3161"/>
    <w:rsid w:val="003E61F9"/>
    <w:rsid w:val="003F2195"/>
    <w:rsid w:val="00403A53"/>
    <w:rsid w:val="004269A0"/>
    <w:rsid w:val="00474901"/>
    <w:rsid w:val="00495AF5"/>
    <w:rsid w:val="004C21FA"/>
    <w:rsid w:val="00511E6B"/>
    <w:rsid w:val="00523A28"/>
    <w:rsid w:val="00527CB8"/>
    <w:rsid w:val="0057169E"/>
    <w:rsid w:val="005F068B"/>
    <w:rsid w:val="00613E84"/>
    <w:rsid w:val="006465B6"/>
    <w:rsid w:val="00700A2D"/>
    <w:rsid w:val="00716183"/>
    <w:rsid w:val="0077115A"/>
    <w:rsid w:val="007B1786"/>
    <w:rsid w:val="00816856"/>
    <w:rsid w:val="0086029A"/>
    <w:rsid w:val="008833A6"/>
    <w:rsid w:val="008C3AD1"/>
    <w:rsid w:val="008E6524"/>
    <w:rsid w:val="009B5B2B"/>
    <w:rsid w:val="009D2123"/>
    <w:rsid w:val="00A114CC"/>
    <w:rsid w:val="00A54AE1"/>
    <w:rsid w:val="00A72899"/>
    <w:rsid w:val="00BE3739"/>
    <w:rsid w:val="00C74CE1"/>
    <w:rsid w:val="00C963D9"/>
    <w:rsid w:val="00D006BC"/>
    <w:rsid w:val="00D03F62"/>
    <w:rsid w:val="00D25B16"/>
    <w:rsid w:val="00DA3723"/>
    <w:rsid w:val="00E17230"/>
    <w:rsid w:val="00E25E03"/>
    <w:rsid w:val="00E40359"/>
    <w:rsid w:val="00F92EA8"/>
    <w:rsid w:val="00F93F04"/>
    <w:rsid w:val="00F94139"/>
    <w:rsid w:val="00FA1B4A"/>
    <w:rsid w:val="02FB5B33"/>
    <w:rsid w:val="052503E1"/>
    <w:rsid w:val="063E74DC"/>
    <w:rsid w:val="093D34D2"/>
    <w:rsid w:val="0BF77960"/>
    <w:rsid w:val="0C712942"/>
    <w:rsid w:val="0D6C58A3"/>
    <w:rsid w:val="0E1F3C14"/>
    <w:rsid w:val="0E6519BC"/>
    <w:rsid w:val="0EE65E30"/>
    <w:rsid w:val="0F08339D"/>
    <w:rsid w:val="0F844070"/>
    <w:rsid w:val="119E2A49"/>
    <w:rsid w:val="12A36BC2"/>
    <w:rsid w:val="14430B3B"/>
    <w:rsid w:val="151D06D9"/>
    <w:rsid w:val="1546792F"/>
    <w:rsid w:val="155E6967"/>
    <w:rsid w:val="15665FB7"/>
    <w:rsid w:val="16A31331"/>
    <w:rsid w:val="19256DCC"/>
    <w:rsid w:val="19957080"/>
    <w:rsid w:val="1A9860BA"/>
    <w:rsid w:val="1ABA05FD"/>
    <w:rsid w:val="1C391BC9"/>
    <w:rsid w:val="1CFD45A0"/>
    <w:rsid w:val="1E843950"/>
    <w:rsid w:val="1FA672FE"/>
    <w:rsid w:val="204E1667"/>
    <w:rsid w:val="224025B1"/>
    <w:rsid w:val="2438089C"/>
    <w:rsid w:val="264A7F9A"/>
    <w:rsid w:val="2673071F"/>
    <w:rsid w:val="288D27F5"/>
    <w:rsid w:val="2932447A"/>
    <w:rsid w:val="2B0E51B4"/>
    <w:rsid w:val="318A269B"/>
    <w:rsid w:val="32AF4696"/>
    <w:rsid w:val="33102C1E"/>
    <w:rsid w:val="336039DF"/>
    <w:rsid w:val="34050F67"/>
    <w:rsid w:val="341D10E8"/>
    <w:rsid w:val="35936F5F"/>
    <w:rsid w:val="379276F0"/>
    <w:rsid w:val="38BA3941"/>
    <w:rsid w:val="395B70E5"/>
    <w:rsid w:val="399F16B0"/>
    <w:rsid w:val="39F050F5"/>
    <w:rsid w:val="3EFA2FC3"/>
    <w:rsid w:val="3F1C5317"/>
    <w:rsid w:val="3FE311BB"/>
    <w:rsid w:val="40405F23"/>
    <w:rsid w:val="406F3144"/>
    <w:rsid w:val="40F85E61"/>
    <w:rsid w:val="4122428B"/>
    <w:rsid w:val="413D79BC"/>
    <w:rsid w:val="41486FC8"/>
    <w:rsid w:val="436726E3"/>
    <w:rsid w:val="45026085"/>
    <w:rsid w:val="4600205E"/>
    <w:rsid w:val="475A580E"/>
    <w:rsid w:val="483B1D35"/>
    <w:rsid w:val="48A371A0"/>
    <w:rsid w:val="48C050CD"/>
    <w:rsid w:val="48CC259B"/>
    <w:rsid w:val="48D73F48"/>
    <w:rsid w:val="49E969C8"/>
    <w:rsid w:val="4A646CD3"/>
    <w:rsid w:val="4CF44385"/>
    <w:rsid w:val="4D916EEE"/>
    <w:rsid w:val="4F5D54B4"/>
    <w:rsid w:val="51FA057D"/>
    <w:rsid w:val="52162699"/>
    <w:rsid w:val="522D4F8F"/>
    <w:rsid w:val="52FA285B"/>
    <w:rsid w:val="5327741E"/>
    <w:rsid w:val="544A2A59"/>
    <w:rsid w:val="54764790"/>
    <w:rsid w:val="553D5580"/>
    <w:rsid w:val="55713EF9"/>
    <w:rsid w:val="560F6122"/>
    <w:rsid w:val="57B44A2E"/>
    <w:rsid w:val="59000862"/>
    <w:rsid w:val="5939447F"/>
    <w:rsid w:val="5B3F79DD"/>
    <w:rsid w:val="5CB2196D"/>
    <w:rsid w:val="5E5D4D25"/>
    <w:rsid w:val="60160185"/>
    <w:rsid w:val="61E9510E"/>
    <w:rsid w:val="676E46AA"/>
    <w:rsid w:val="6A674EC2"/>
    <w:rsid w:val="6AB14B3F"/>
    <w:rsid w:val="6B0855BD"/>
    <w:rsid w:val="6B352E29"/>
    <w:rsid w:val="6D2231B1"/>
    <w:rsid w:val="6D7F630A"/>
    <w:rsid w:val="6F0E2BF1"/>
    <w:rsid w:val="6FD85C86"/>
    <w:rsid w:val="700524C5"/>
    <w:rsid w:val="708D7BF7"/>
    <w:rsid w:val="728F44B1"/>
    <w:rsid w:val="75047BCE"/>
    <w:rsid w:val="75DB1FFD"/>
    <w:rsid w:val="77BD5BB7"/>
    <w:rsid w:val="77E17180"/>
    <w:rsid w:val="78085A3F"/>
    <w:rsid w:val="7A2C0996"/>
    <w:rsid w:val="7B2C387E"/>
    <w:rsid w:val="7DA55E1E"/>
    <w:rsid w:val="7ED31214"/>
    <w:rsid w:val="7FBA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431D0-216F-4D97-BA5C-2E54284AB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1297</Words>
  <Characters>1429</Characters>
  <Lines>11</Lines>
  <Paragraphs>3</Paragraphs>
  <TotalTime>200</TotalTime>
  <ScaleCrop>false</ScaleCrop>
  <LinksUpToDate>false</LinksUpToDate>
  <CharactersWithSpaces>1533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2019-10-15T08:02:00Z</dcterms:created>
  <dc:creator>Administrator</dc:creator>
  <cp:lastModifiedBy>京</cp:lastModifiedBy>
  <cp:lastPrinted>2021-01-30T02:18:00Z</cp:lastPrinted>
  <dcterms:modified xsi:type="dcterms:W3CDTF">2024-06-05T08:26:03Z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BD91DE3D90B64DD680C03E5C7C7D7790_13</vt:lpwstr>
  </property>
</Properties>
</file>