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2" w:firstLineChars="10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山东金宝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81" w:firstLineChars="9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山东金都电子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材料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应急预案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招标文件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公司简介及招标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36"/>
        </w:rPr>
        <w:t>山东金宝电子有限公司</w:t>
      </w:r>
      <w:r>
        <w:rPr>
          <w:sz w:val="28"/>
          <w:szCs w:val="36"/>
        </w:rPr>
        <w:t>专业生产电子铜箔、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"https://baike.sogou.com/v1590593.htm"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覆铜板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和</w:t>
      </w:r>
      <w:r>
        <w:rPr>
          <w:sz w:val="28"/>
          <w:szCs w:val="36"/>
        </w:rPr>
        <w:fldChar w:fldCharType="begin"/>
      </w:r>
      <w:r>
        <w:rPr>
          <w:sz w:val="28"/>
          <w:szCs w:val="36"/>
        </w:rPr>
        <w:instrText xml:space="preserve"> HYPERLINK "https://baike.sogou.com/v5167988.htm" \t "_blank" </w:instrText>
      </w:r>
      <w:r>
        <w:rPr>
          <w:sz w:val="28"/>
          <w:szCs w:val="36"/>
        </w:rPr>
        <w:fldChar w:fldCharType="separate"/>
      </w:r>
      <w:r>
        <w:rPr>
          <w:sz w:val="28"/>
          <w:szCs w:val="36"/>
        </w:rPr>
        <w:t>印制电路板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产品</w:t>
      </w:r>
      <w:r>
        <w:rPr>
          <w:rFonts w:hint="eastAsia"/>
          <w:sz w:val="28"/>
          <w:szCs w:val="36"/>
        </w:rPr>
        <w:t>。</w:t>
      </w:r>
      <w:r>
        <w:rPr>
          <w:sz w:val="28"/>
          <w:szCs w:val="36"/>
        </w:rPr>
        <w:t>电子铜箔、覆铜板分别达到18000吨/年、1800万平方米/</w:t>
      </w:r>
      <w:r>
        <w:rPr>
          <w:rFonts w:hint="eastAsia"/>
          <w:sz w:val="28"/>
          <w:szCs w:val="36"/>
          <w:lang w:eastAsia="zh-CN"/>
        </w:rPr>
        <w:t>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下设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个大厂区，散布于城区不同的三个位置，员工总人数</w:t>
      </w:r>
      <w:r>
        <w:rPr>
          <w:rFonts w:hint="eastAsia"/>
          <w:sz w:val="28"/>
          <w:szCs w:val="28"/>
          <w:lang w:val="en-US" w:eastAsia="zh-CN"/>
        </w:rPr>
        <w:t>1300人左右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招远市天府路</w:t>
      </w:r>
      <w:r>
        <w:rPr>
          <w:rFonts w:hint="eastAsia"/>
          <w:sz w:val="28"/>
          <w:szCs w:val="28"/>
          <w:lang w:val="en-US" w:eastAsia="zh-CN"/>
        </w:rPr>
        <w:t>128号的铜箔天府路厂，</w:t>
      </w:r>
      <w:r>
        <w:rPr>
          <w:rFonts w:hint="eastAsia"/>
          <w:sz w:val="28"/>
          <w:szCs w:val="36"/>
          <w:lang w:val="en-US" w:eastAsia="zh-CN"/>
        </w:rPr>
        <w:t>天府路厂占地面积31129㎡，建筑面积13929㎡，共215人。</w:t>
      </w:r>
      <w:r>
        <w:rPr>
          <w:rFonts w:hint="eastAsia"/>
          <w:sz w:val="28"/>
          <w:szCs w:val="28"/>
          <w:lang w:val="en-US" w:eastAsia="zh-CN"/>
        </w:rPr>
        <w:t>主要生产铜箔；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金源路39号的覆铜板金源路厂，</w:t>
      </w:r>
      <w:r>
        <w:rPr>
          <w:rFonts w:hint="eastAsia"/>
          <w:sz w:val="28"/>
          <w:szCs w:val="36"/>
          <w:lang w:val="en-US" w:eastAsia="zh-CN"/>
        </w:rPr>
        <w:t>金源路厂占地面积23386㎡，建筑面积18015㎡，共283人，</w:t>
      </w:r>
      <w:r>
        <w:rPr>
          <w:rFonts w:hint="eastAsia"/>
          <w:sz w:val="28"/>
          <w:szCs w:val="28"/>
          <w:lang w:val="en-US" w:eastAsia="zh-CN"/>
        </w:rPr>
        <w:t>主要生产覆铜板；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en-US" w:eastAsia="zh-CN"/>
        </w:rPr>
        <w:t>工业园区</w:t>
      </w:r>
      <w:r>
        <w:rPr>
          <w:rFonts w:hint="eastAsia"/>
          <w:sz w:val="28"/>
          <w:szCs w:val="28"/>
          <w:lang w:val="zh-CN"/>
        </w:rPr>
        <w:t>位于招远市经济技术开发区招远市龙青路以北、龙青高速以南（横掌赵家以西、郑家以东、龙青路以北区域），</w:t>
      </w:r>
      <w:r>
        <w:rPr>
          <w:rFonts w:hint="eastAsia"/>
          <w:sz w:val="28"/>
          <w:szCs w:val="28"/>
          <w:lang w:val="en-US" w:eastAsia="zh-CN"/>
        </w:rPr>
        <w:t>地址为国大路268号，其中</w:t>
      </w:r>
      <w:r>
        <w:rPr>
          <w:rFonts w:hint="eastAsia"/>
          <w:sz w:val="28"/>
          <w:szCs w:val="36"/>
          <w:lang w:val="en-US" w:eastAsia="zh-CN"/>
        </w:rPr>
        <w:t>国大路厂占地面积122070㎡，建筑面积66440㎡，内</w:t>
      </w:r>
      <w:r>
        <w:rPr>
          <w:rFonts w:hint="eastAsia"/>
          <w:sz w:val="28"/>
          <w:szCs w:val="28"/>
          <w:lang w:val="en-US" w:eastAsia="zh-CN"/>
        </w:rPr>
        <w:t>设行政办公楼、覆铜板国大路厂（分南区和北区）、机修厂。（工业园区总人数787人）</w:t>
      </w:r>
      <w:r>
        <w:rPr>
          <w:rFonts w:hint="eastAsia"/>
          <w:sz w:val="28"/>
          <w:szCs w:val="28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en-US" w:eastAsia="zh-CN"/>
        </w:rPr>
        <w:t>以上</w:t>
      </w:r>
      <w:r>
        <w:rPr>
          <w:rFonts w:hint="eastAsia"/>
          <w:sz w:val="28"/>
          <w:szCs w:val="28"/>
          <w:lang w:val="zh-CN"/>
        </w:rPr>
        <w:t>厂区周围均无国家和省级重点文物、古迹、重点保护风景旅游区、疗养院等重点保护目标。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中铜箔厂大致分为溶铜工序，电解工序、表面处理工序、分剪工序，主要原材料为电解铜和硫酸等；覆铜板厂大致分为调胶工序、上胶工序、叠置工序、压合工序、裁切工序和包装工序，主要原材料大致为电解铜箔、酚醛树脂、环氧树脂、玻璃布、木浆纸等；机修厂为机加工车间。</w:t>
      </w:r>
    </w:p>
    <w:p>
      <w:pPr>
        <w:ind w:firstLine="56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/>
          <w:sz w:val="28"/>
          <w:szCs w:val="28"/>
        </w:rPr>
        <w:t>山东金都电子材料有限公司位于烟台招远市开发区金晖路229号，成立于2006年6月21日，经营范围为：铜箔、覆铜板、绝缘板、电子元件的生产、加工、销售；铜及黄金制品加工、销售；经营本企业自产产品及相关技术的出口业务，经营本企业生产科研所需原辅材料、机械设备（不含起重机械）、仪器仪表、备品备件、零配件及技术的进口业务（国家禁止或限制进出口的商品和技术除外）；环保设备、铜箔及覆铜板设备的制造和安装；机械设备及房屋租赁。（依法须经批准的项目，经相关部门批准后方可开展经营活动）。年产7000吨/年电解铜箔。</w:t>
      </w:r>
      <w:r>
        <w:rPr>
          <w:rFonts w:hint="eastAsia"/>
          <w:sz w:val="28"/>
          <w:szCs w:val="36"/>
          <w:lang w:val="en-US" w:eastAsia="zh-CN"/>
        </w:rPr>
        <w:t>占地面积37216㎡，建筑面积25636㎡。</w:t>
      </w:r>
      <w:r>
        <w:rPr>
          <w:rFonts w:hint="eastAsia" w:ascii="仿宋_GB2312" w:hAnsi="仿宋"/>
          <w:color w:val="000000"/>
          <w:sz w:val="28"/>
          <w:szCs w:val="28"/>
        </w:rPr>
        <w:t>该公司实行连续化生产，全厂总定员2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"/>
          <w:color w:val="000000"/>
          <w:sz w:val="28"/>
          <w:szCs w:val="28"/>
        </w:rPr>
        <w:t>1人，其中：生产岗位人员2</w:t>
      </w:r>
      <w:r>
        <w:rPr>
          <w:rFonts w:hint="eastAsia" w:ascii="仿宋_GB2312" w:hAnsi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"/>
          <w:color w:val="000000"/>
          <w:sz w:val="28"/>
          <w:szCs w:val="28"/>
        </w:rPr>
        <w:t>3人，行政管理人员8人，年生产天数330天。</w:t>
      </w:r>
      <w:r>
        <w:rPr>
          <w:rFonts w:hint="eastAsia" w:ascii="宋体" w:hAnsi="宋体"/>
          <w:sz w:val="28"/>
          <w:szCs w:val="28"/>
        </w:rPr>
        <w:t>电解铜箔的生产过程，主要分为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四道工序，分别为：溶铜工序、电解工序、表面处理工序和分剪检验工序。</w:t>
      </w:r>
    </w:p>
    <w:p>
      <w:pPr>
        <w:ind w:firstLine="560" w:firstLineChars="200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 w:ascii="Segoe UI" w:hAnsi="Segoe UI" w:cs="Segoe UI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两个公司存在以下变化</w:t>
      </w:r>
      <w:r>
        <w:rPr>
          <w:rFonts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（1、金宝、金都公司主要负责人变更；2、公司内部新增厂房设施；3、应急资源调查报告缺少周边应急资源调查内容；4、危险性分析报告无事故危害半径；5、两个公司之间的租赁关系及生产、应急描述等</w:t>
      </w:r>
      <w:r>
        <w:rPr>
          <w:rFonts w:hint="eastAsia" w:ascii="Segoe UI" w:hAnsi="Segoe UI" w:cs="Segoe UI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要补充；</w:t>
      </w:r>
      <w:r>
        <w:rPr>
          <w:rFonts w:hint="eastAsia" w:ascii="Segoe UI" w:hAnsi="Segoe UI" w:cs="Segoe UI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6、公司性质变化等</w:t>
      </w:r>
      <w:r>
        <w:rPr>
          <w:rFonts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。）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28"/>
          <w:szCs w:val="28"/>
          <w:lang w:val="en-US" w:eastAsia="zh-CN"/>
        </w:rPr>
        <w:t>现邀请你们安全技术服务公司按照新导则和国家、地方相关法律法规协助我公司重新编制应急预案。</w:t>
      </w:r>
      <w:r>
        <w:rPr>
          <w:rFonts w:hint="eastAsia"/>
          <w:sz w:val="28"/>
          <w:szCs w:val="28"/>
          <w:highlight w:val="yellow"/>
          <w:lang w:val="en-US" w:eastAsia="zh-CN"/>
        </w:rPr>
        <w:t>自合同签订完后二十个工作日出具金宝、金都正式应急预案报告，前述介绍有不明白的，可到现场开展调研，竞标报价包括专家评审费壹万元。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开具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金宝、金都公司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全额发票，公司收到合格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预案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及全额发票后，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发票上的增值税发票税率必须同竞标时所报税率一致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yellow"/>
          <w:lang w:eastAsia="zh-CN"/>
          <w14:textFill>
            <w14:solidFill>
              <w14:schemeClr w14:val="tx1"/>
            </w14:solidFill>
          </w14:textFill>
        </w:rPr>
        <w:t>预案通过招远应急局审核通过取得应急预案备案证明后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1月内支付全额费用。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、投标要求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1、投标企业须具备独立法人资格，并具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，在行业内具有良好口碑。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2、报价方式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总价合同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（报价时只需报两个公司的总价，含两个公司1万元的专家评审费用）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"mailto:3、标书、报价单发至公司招标邮箱lwenling@chinajinbao.com"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、标书、报价单发至公司招标邮箱jinbaocg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zb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@chinajinbao.com 同时抄送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jinbaoxb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或者将密封好的纸质资料邮寄至招远市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国大路268号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报价截止时间：202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年7月11日10点前。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商务报价</w:t>
      </w: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方秀芹   联系电话：0535-2701503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技术咨询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邱伟杰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13963815938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646" w:right="896" w:bottom="703" w:left="89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E6604"/>
    <w:multiLevelType w:val="singleLevel"/>
    <w:tmpl w:val="4BBE66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RlMzZhYzVhMWRiYTEwOTFkNDBkMzMzZjRiZDUifQ=="/>
  </w:docVars>
  <w:rsids>
    <w:rsidRoot w:val="2DA80A8A"/>
    <w:rsid w:val="003357D8"/>
    <w:rsid w:val="039D7D05"/>
    <w:rsid w:val="0AA84197"/>
    <w:rsid w:val="0B25604C"/>
    <w:rsid w:val="0C573BDF"/>
    <w:rsid w:val="1174640F"/>
    <w:rsid w:val="129C720C"/>
    <w:rsid w:val="1A0A70AB"/>
    <w:rsid w:val="1F3F223C"/>
    <w:rsid w:val="21FA171A"/>
    <w:rsid w:val="24FD1D8D"/>
    <w:rsid w:val="25566ED9"/>
    <w:rsid w:val="27473EFD"/>
    <w:rsid w:val="2A557F75"/>
    <w:rsid w:val="2BF72F1B"/>
    <w:rsid w:val="2CD13804"/>
    <w:rsid w:val="2D2753FB"/>
    <w:rsid w:val="2D6E42C0"/>
    <w:rsid w:val="2DA80A8A"/>
    <w:rsid w:val="39001A22"/>
    <w:rsid w:val="39A21BC8"/>
    <w:rsid w:val="3C90131D"/>
    <w:rsid w:val="3DB039E8"/>
    <w:rsid w:val="3E5C4F91"/>
    <w:rsid w:val="3EE12C56"/>
    <w:rsid w:val="406E07F4"/>
    <w:rsid w:val="40D968BF"/>
    <w:rsid w:val="41514457"/>
    <w:rsid w:val="41BE1636"/>
    <w:rsid w:val="42937916"/>
    <w:rsid w:val="47371F6A"/>
    <w:rsid w:val="49EC5AE1"/>
    <w:rsid w:val="4A5971B6"/>
    <w:rsid w:val="4E5456C1"/>
    <w:rsid w:val="503E4E84"/>
    <w:rsid w:val="50FF0FE5"/>
    <w:rsid w:val="550E2B98"/>
    <w:rsid w:val="57365F4E"/>
    <w:rsid w:val="5A857714"/>
    <w:rsid w:val="5B9B692D"/>
    <w:rsid w:val="5E961DF9"/>
    <w:rsid w:val="5F456DDD"/>
    <w:rsid w:val="610E4F00"/>
    <w:rsid w:val="65E355E1"/>
    <w:rsid w:val="676B2CF5"/>
    <w:rsid w:val="68093B71"/>
    <w:rsid w:val="68ED2997"/>
    <w:rsid w:val="6A2475B2"/>
    <w:rsid w:val="6A8900C8"/>
    <w:rsid w:val="6C271410"/>
    <w:rsid w:val="6DC0129B"/>
    <w:rsid w:val="707878E9"/>
    <w:rsid w:val="73F97095"/>
    <w:rsid w:val="75C52EEB"/>
    <w:rsid w:val="76C27D9B"/>
    <w:rsid w:val="7DDD1F78"/>
    <w:rsid w:val="7E01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line="360" w:lineRule="auto"/>
      <w:ind w:firstLine="560" w:firstLineChars="200"/>
    </w:pPr>
    <w:rPr>
      <w:rFonts w:asciiTheme="minorHAnsi" w:hAnsiTheme="minorHAnsi" w:eastAsiaTheme="minorEastAsia" w:cstheme="minorBidi"/>
      <w:sz w:val="28"/>
      <w:szCs w:val="2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1348</Words>
  <Characters>1481</Characters>
  <Lines>0</Lines>
  <Paragraphs>0</Paragraphs>
  <TotalTime>10</TotalTime>
  <ScaleCrop>false</ScaleCrop>
  <LinksUpToDate>false</LinksUpToDate>
  <CharactersWithSpaces>1548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2018-08-03T07:17:00Z</dcterms:created>
  <dc:creator>杨军</dc:creator>
  <cp:lastModifiedBy>Administrator</cp:lastModifiedBy>
  <dcterms:modified xsi:type="dcterms:W3CDTF">2024-07-08T07:35:10Z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465D5A03ECB04A29868C2CB5EC1BB3F1</vt:lpwstr>
  </property>
</Properties>
</file>