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0CF7">
      <w:pPr>
        <w:ind w:firstLine="1080"/>
        <w:jc w:val="center"/>
        <w:rPr>
          <w:spacing w:val="10"/>
          <w:sz w:val="28"/>
          <w:szCs w:val="28"/>
        </w:rPr>
      </w:pPr>
    </w:p>
    <w:p w14:paraId="4178FFFB">
      <w:pPr>
        <w:ind w:firstLine="1080"/>
        <w:jc w:val="center"/>
        <w:rPr>
          <w:spacing w:val="10"/>
          <w:sz w:val="28"/>
          <w:szCs w:val="28"/>
        </w:rPr>
      </w:pPr>
    </w:p>
    <w:p w14:paraId="30D80E9D">
      <w:pPr>
        <w:ind w:firstLine="460"/>
        <w:jc w:val="center"/>
        <w:rPr>
          <w:spacing w:val="10"/>
          <w:sz w:val="28"/>
          <w:szCs w:val="28"/>
        </w:rPr>
      </w:pPr>
    </w:p>
    <w:p w14:paraId="0CEC2DF4">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14:paraId="41C98040">
      <w:pPr>
        <w:ind w:firstLine="460"/>
        <w:jc w:val="center"/>
        <w:rPr>
          <w:spacing w:val="10"/>
          <w:sz w:val="28"/>
          <w:szCs w:val="28"/>
        </w:rPr>
      </w:pPr>
    </w:p>
    <w:p w14:paraId="7170F408">
      <w:pPr>
        <w:ind w:firstLine="460"/>
        <w:jc w:val="center"/>
        <w:rPr>
          <w:spacing w:val="10"/>
          <w:sz w:val="28"/>
          <w:szCs w:val="28"/>
        </w:rPr>
      </w:pPr>
    </w:p>
    <w:p w14:paraId="64E65299">
      <w:pPr>
        <w:ind w:firstLine="462"/>
        <w:jc w:val="center"/>
        <w:rPr>
          <w:b/>
          <w:spacing w:val="10"/>
          <w:sz w:val="28"/>
          <w:szCs w:val="28"/>
        </w:rPr>
      </w:pPr>
    </w:p>
    <w:p w14:paraId="6ED332CE">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5A25DD3C">
      <w:pPr>
        <w:ind w:firstLine="683"/>
        <w:jc w:val="center"/>
        <w:rPr>
          <w:b/>
          <w:spacing w:val="10"/>
          <w:sz w:val="28"/>
          <w:szCs w:val="28"/>
        </w:rPr>
      </w:pPr>
    </w:p>
    <w:p w14:paraId="5F913D25">
      <w:pPr>
        <w:rPr>
          <w:spacing w:val="10"/>
          <w:sz w:val="28"/>
          <w:szCs w:val="28"/>
        </w:rPr>
      </w:pPr>
    </w:p>
    <w:p w14:paraId="2AEC6D94">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铜箔金晖路厂生箔机组大包角剥离改造项目</w:t>
      </w:r>
    </w:p>
    <w:p w14:paraId="2FCEFA2D">
      <w:pPr>
        <w:widowControl/>
        <w:spacing w:line="400" w:lineRule="exact"/>
        <w:ind w:left="1505" w:hanging="1505" w:hangingChars="500"/>
        <w:jc w:val="center"/>
        <w:rPr>
          <w:rFonts w:ascii="仿宋" w:hAnsi="仿宋" w:eastAsia="仿宋" w:cs="仿宋"/>
          <w:b/>
          <w:bCs/>
          <w:spacing w:val="10"/>
          <w:sz w:val="28"/>
          <w:szCs w:val="28"/>
        </w:rPr>
      </w:pPr>
    </w:p>
    <w:p w14:paraId="1FD6ED1A">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472A2FCD">
      <w:pPr>
        <w:spacing w:line="360" w:lineRule="auto"/>
        <w:jc w:val="left"/>
        <w:rPr>
          <w:rFonts w:ascii="仿宋" w:hAnsi="仿宋" w:eastAsia="仿宋" w:cs="仿宋"/>
          <w:spacing w:val="10"/>
          <w:sz w:val="28"/>
          <w:szCs w:val="28"/>
        </w:rPr>
      </w:pPr>
    </w:p>
    <w:p w14:paraId="1E446938">
      <w:pPr>
        <w:spacing w:line="360" w:lineRule="auto"/>
        <w:ind w:firstLine="7500" w:firstLineChars="2500"/>
        <w:jc w:val="left"/>
        <w:rPr>
          <w:rFonts w:ascii="仿宋" w:hAnsi="仿宋" w:eastAsia="仿宋" w:cs="仿宋"/>
          <w:spacing w:val="10"/>
          <w:sz w:val="28"/>
          <w:szCs w:val="28"/>
        </w:rPr>
      </w:pPr>
    </w:p>
    <w:p w14:paraId="12ABA4DE">
      <w:pPr>
        <w:spacing w:line="360" w:lineRule="auto"/>
        <w:ind w:firstLine="7500" w:firstLineChars="2500"/>
        <w:jc w:val="left"/>
        <w:rPr>
          <w:rFonts w:ascii="仿宋" w:hAnsi="仿宋" w:eastAsia="仿宋" w:cs="仿宋"/>
          <w:spacing w:val="10"/>
          <w:sz w:val="28"/>
          <w:szCs w:val="28"/>
        </w:rPr>
      </w:pPr>
    </w:p>
    <w:p w14:paraId="176B0531">
      <w:pPr>
        <w:spacing w:line="360" w:lineRule="auto"/>
        <w:ind w:firstLine="7500" w:firstLineChars="2500"/>
        <w:jc w:val="left"/>
        <w:rPr>
          <w:rFonts w:ascii="仿宋" w:hAnsi="仿宋" w:eastAsia="仿宋" w:cs="仿宋"/>
          <w:spacing w:val="10"/>
          <w:sz w:val="28"/>
          <w:szCs w:val="28"/>
        </w:rPr>
      </w:pPr>
    </w:p>
    <w:p w14:paraId="48277D0B">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2025年07月01日  </w:t>
      </w:r>
    </w:p>
    <w:p w14:paraId="1E24FF14">
      <w:pPr>
        <w:spacing w:line="360" w:lineRule="auto"/>
        <w:rPr>
          <w:rFonts w:ascii="宋体" w:hAnsi="宋体"/>
          <w:b/>
          <w:bCs/>
          <w:sz w:val="28"/>
          <w:szCs w:val="28"/>
        </w:rPr>
      </w:pPr>
    </w:p>
    <w:p w14:paraId="221B3ED1">
      <w:pPr>
        <w:spacing w:line="360" w:lineRule="auto"/>
        <w:jc w:val="center"/>
        <w:rPr>
          <w:rFonts w:ascii="宋体" w:hAnsi="宋体"/>
          <w:b/>
          <w:bCs/>
          <w:sz w:val="44"/>
          <w:szCs w:val="44"/>
        </w:rPr>
      </w:pPr>
      <w:r>
        <w:rPr>
          <w:rFonts w:hint="eastAsia" w:ascii="宋体" w:hAnsi="宋体"/>
          <w:b/>
          <w:bCs/>
          <w:sz w:val="44"/>
          <w:szCs w:val="44"/>
        </w:rPr>
        <w:t>招标文件</w:t>
      </w:r>
    </w:p>
    <w:p w14:paraId="75BEF230">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金晖路厂生箔机组大包角剥离改造项目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67035FBB">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14:paraId="3B8BB6AB">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u w:val="single"/>
        </w:rPr>
        <w:t>金晖路厂生箔机组大包角剥离改造项目</w:t>
      </w:r>
    </w:p>
    <w:p w14:paraId="59FA74A3">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03354C93">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技术投标时间：2025.07.</w:t>
      </w:r>
      <w:r>
        <w:rPr>
          <w:rFonts w:hint="eastAsia" w:ascii="仿宋_GB2312" w:eastAsia="仿宋_GB2312"/>
          <w:b/>
          <w:color w:val="C00000"/>
          <w:sz w:val="28"/>
          <w:szCs w:val="28"/>
          <w:lang w:val="en-US" w:eastAsia="zh-CN"/>
        </w:rPr>
        <w:t>07-2025.7.13</w:t>
      </w:r>
    </w:p>
    <w:p w14:paraId="4C1D54B9">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商务投标时间：2025.07.</w:t>
      </w:r>
      <w:r>
        <w:rPr>
          <w:rFonts w:hint="eastAsia" w:ascii="仿宋_GB2312" w:eastAsia="仿宋_GB2312"/>
          <w:b/>
          <w:color w:val="C00000"/>
          <w:sz w:val="28"/>
          <w:szCs w:val="28"/>
          <w:lang w:val="en-US" w:eastAsia="zh-CN"/>
        </w:rPr>
        <w:t>14-2025.7.16</w:t>
      </w:r>
    </w:p>
    <w:p w14:paraId="09E6ED9C">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w:t>
      </w:r>
    </w:p>
    <w:p w14:paraId="34C1CAF1">
      <w:pPr>
        <w:spacing w:line="360" w:lineRule="auto"/>
        <w:ind w:right="70" w:firstLine="1124" w:firstLineChars="400"/>
        <w:rPr>
          <w:rFonts w:hint="eastAsia" w:ascii="仿宋_GB2312" w:hAnsi="宋体" w:eastAsia="仿宋_GB2312"/>
          <w:b/>
          <w:bCs/>
          <w:sz w:val="28"/>
          <w:szCs w:val="28"/>
          <w:lang w:val="en-US" w:eastAsia="zh-CN"/>
        </w:rPr>
      </w:pPr>
      <w:r>
        <w:rPr>
          <w:rFonts w:hint="eastAsia" w:ascii="仿宋_GB2312" w:hAnsi="宋体" w:eastAsia="仿宋_GB2312"/>
          <w:b/>
          <w:bCs/>
          <w:sz w:val="28"/>
          <w:szCs w:val="28"/>
        </w:rPr>
        <w:t>联系方式：  13853535466</w:t>
      </w:r>
      <w:r>
        <w:rPr>
          <w:rFonts w:hint="eastAsia" w:ascii="仿宋_GB2312" w:hAnsi="宋体" w:eastAsia="仿宋_GB2312"/>
          <w:b/>
          <w:bCs/>
          <w:sz w:val="28"/>
          <w:szCs w:val="28"/>
          <w:lang w:val="en-US" w:eastAsia="zh-CN"/>
        </w:rPr>
        <w:t xml:space="preserve"> </w:t>
      </w:r>
    </w:p>
    <w:p w14:paraId="5B448CD4">
      <w:pPr>
        <w:spacing w:line="360" w:lineRule="auto"/>
        <w:ind w:right="70" w:firstLine="1124" w:firstLineChars="400"/>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技术方案邮箱：djianli@chinajinbao.com</w:t>
      </w:r>
    </w:p>
    <w:p w14:paraId="43FED095">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董京</w:t>
      </w:r>
      <w:r>
        <w:rPr>
          <w:rFonts w:hint="eastAsia" w:ascii="仿宋_GB2312" w:hAnsi="宋体" w:eastAsia="仿宋_GB2312"/>
          <w:b/>
          <w:bCs/>
          <w:color w:val="C00000"/>
          <w:sz w:val="28"/>
          <w:szCs w:val="28"/>
          <w:lang w:val="en-US" w:eastAsia="zh-CN"/>
        </w:rPr>
        <w:t xml:space="preserve">     </w:t>
      </w:r>
      <w:bookmarkStart w:id="0" w:name="_GoBack"/>
      <w:bookmarkEnd w:id="0"/>
      <w:r>
        <w:rPr>
          <w:rFonts w:hint="eastAsia" w:ascii="仿宋_GB2312" w:hAnsi="宋体" w:eastAsia="仿宋_GB2312"/>
          <w:b/>
          <w:bCs/>
          <w:color w:val="C00000"/>
          <w:sz w:val="28"/>
          <w:szCs w:val="28"/>
          <w:lang w:val="en-US" w:eastAsia="zh-CN"/>
        </w:rPr>
        <w:t>联系方式：15966545089</w:t>
      </w:r>
    </w:p>
    <w:p w14:paraId="0C0C5A33">
      <w:pPr>
        <w:numPr>
          <w:ilvl w:val="0"/>
          <w:numId w:val="2"/>
        </w:numPr>
        <w:spacing w:line="360" w:lineRule="auto"/>
        <w:ind w:right="70" w:firstLine="562" w:firstLineChars="200"/>
        <w:rPr>
          <w:rFonts w:ascii="仿宋_GB2312" w:hAnsi="宋体" w:eastAsia="仿宋_GB2312"/>
          <w:b/>
          <w:bCs/>
          <w:sz w:val="30"/>
          <w:szCs w:val="30"/>
        </w:rPr>
      </w:pPr>
      <w:r>
        <w:rPr>
          <w:rFonts w:hint="eastAsia" w:ascii="仿宋_GB2312" w:hAnsi="宋体" w:eastAsia="仿宋_GB2312"/>
          <w:b/>
          <w:bCs/>
          <w:sz w:val="28"/>
          <w:szCs w:val="28"/>
          <w:lang w:eastAsia="zh-CN"/>
        </w:rPr>
        <w:t>商务</w:t>
      </w:r>
      <w:r>
        <w:rPr>
          <w:rFonts w:hint="eastAsia" w:ascii="仿宋_GB2312" w:hAnsi="宋体" w:eastAsia="仿宋_GB2312"/>
          <w:b/>
          <w:bCs/>
          <w:sz w:val="28"/>
          <w:szCs w:val="28"/>
        </w:rPr>
        <w:t>报价邮箱</w:t>
      </w:r>
      <w:r>
        <w:rPr>
          <w:rFonts w:hint="eastAsia" w:ascii="仿宋_GB2312" w:hAnsi="宋体" w:eastAsia="仿宋_GB2312"/>
          <w:b/>
          <w:bCs/>
          <w:sz w:val="30"/>
          <w:szCs w:val="30"/>
        </w:rPr>
        <w:t>：</w:t>
      </w:r>
      <w:r>
        <w:rPr>
          <w:rFonts w:hint="eastAsia" w:ascii="仿宋_GB2312" w:hAnsi="宋体" w:eastAsia="仿宋_GB2312"/>
          <w:b/>
          <w:bCs/>
          <w:sz w:val="30"/>
          <w:szCs w:val="30"/>
        </w:rPr>
        <w:fldChar w:fldCharType="begin"/>
      </w:r>
      <w:r>
        <w:rPr>
          <w:rFonts w:hint="eastAsia" w:ascii="仿宋_GB2312" w:hAnsi="宋体" w:eastAsia="仿宋_GB2312"/>
          <w:b/>
          <w:bCs/>
          <w:sz w:val="30"/>
          <w:szCs w:val="30"/>
        </w:rPr>
        <w:instrText xml:space="preserve"> HYPERLINK "mailto:jinbaoxb@chinajinbao.com" </w:instrText>
      </w:r>
      <w:r>
        <w:rPr>
          <w:rFonts w:hint="eastAsia" w:ascii="仿宋_GB2312" w:hAnsi="宋体" w:eastAsia="仿宋_GB2312"/>
          <w:b/>
          <w:bCs/>
          <w:sz w:val="30"/>
          <w:szCs w:val="30"/>
        </w:rPr>
        <w:fldChar w:fldCharType="separate"/>
      </w:r>
      <w:r>
        <w:rPr>
          <w:rStyle w:val="18"/>
          <w:rFonts w:hint="eastAsia" w:ascii="仿宋_GB2312" w:hAnsi="宋体" w:eastAsia="仿宋_GB2312"/>
          <w:b/>
          <w:bCs/>
          <w:sz w:val="30"/>
          <w:szCs w:val="30"/>
        </w:rPr>
        <w:t>jinbao</w:t>
      </w:r>
      <w:r>
        <w:rPr>
          <w:rStyle w:val="18"/>
          <w:rFonts w:hint="eastAsia" w:ascii="仿宋_GB2312" w:hAnsi="宋体" w:eastAsia="仿宋_GB2312"/>
          <w:b/>
          <w:bCs/>
          <w:sz w:val="30"/>
          <w:szCs w:val="30"/>
          <w:lang w:val="en-US" w:eastAsia="zh-CN"/>
        </w:rPr>
        <w:t>xb</w:t>
      </w:r>
      <w:r>
        <w:rPr>
          <w:rStyle w:val="18"/>
          <w:rFonts w:hint="eastAsia" w:ascii="仿宋_GB2312" w:hAnsi="宋体" w:eastAsia="仿宋_GB2312"/>
          <w:b/>
          <w:bCs/>
          <w:sz w:val="30"/>
          <w:szCs w:val="30"/>
        </w:rPr>
        <w:t>@chinajinbao.com</w:t>
      </w:r>
      <w:r>
        <w:rPr>
          <w:rFonts w:hint="eastAsia" w:ascii="仿宋_GB2312" w:hAnsi="宋体" w:eastAsia="仿宋_GB2312"/>
          <w:b/>
          <w:bCs/>
          <w:sz w:val="30"/>
          <w:szCs w:val="30"/>
        </w:rPr>
        <w:fldChar w:fldCharType="end"/>
      </w:r>
    </w:p>
    <w:p w14:paraId="332BE808">
      <w:pPr>
        <w:spacing w:line="360" w:lineRule="auto"/>
        <w:ind w:right="70" w:firstLine="600" w:firstLineChars="200"/>
        <w:rPr>
          <w:rFonts w:ascii="仿宋_GB2312" w:hAnsi="宋体" w:eastAsia="仿宋_GB2312"/>
          <w:b/>
          <w:bCs/>
          <w:color w:val="C00000"/>
          <w:sz w:val="28"/>
          <w:szCs w:val="28"/>
        </w:rPr>
      </w:pPr>
      <w:r>
        <w:rPr>
          <w:rFonts w:hint="eastAsia"/>
          <w:sz w:val="30"/>
          <w:szCs w:val="30"/>
          <w:lang w:val="en-US" w:eastAsia="zh-CN"/>
        </w:rPr>
        <w:t>七、</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3</w:t>
      </w:r>
      <w:r>
        <w:rPr>
          <w:rFonts w:hint="eastAsia" w:ascii="仿宋_GB2312" w:hAnsi="宋体" w:eastAsia="仿宋_GB2312"/>
          <w:b/>
          <w:bCs/>
          <w:color w:val="C00000"/>
          <w:sz w:val="28"/>
          <w:szCs w:val="28"/>
        </w:rPr>
        <w:t>000 元</w:t>
      </w:r>
    </w:p>
    <w:p w14:paraId="2493EB08">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51E9306E">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0547712C">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14:paraId="194AFFD4">
      <w:pPr>
        <w:spacing w:line="440" w:lineRule="exact"/>
        <w:ind w:firstLine="1400" w:firstLineChars="500"/>
        <w:rPr>
          <w:rFonts w:ascii="仿宋_GB2312" w:hAnsi="仿宋_GB2312" w:eastAsia="仿宋_GB2312" w:cs="仿宋_GB2312"/>
          <w:sz w:val="28"/>
          <w:szCs w:val="28"/>
        </w:rPr>
      </w:pPr>
    </w:p>
    <w:p w14:paraId="60911DA2">
      <w:pPr>
        <w:pStyle w:val="19"/>
        <w:rPr>
          <w:rFonts w:hint="default" w:eastAsia="黑体"/>
          <w:sz w:val="30"/>
          <w:szCs w:val="30"/>
          <w:lang w:val="en-US" w:eastAsia="zh-CN"/>
        </w:rPr>
      </w:pPr>
    </w:p>
    <w:p w14:paraId="29A9C4D9">
      <w:pPr>
        <w:spacing w:line="360" w:lineRule="auto"/>
        <w:ind w:right="70"/>
        <w:jc w:val="center"/>
        <w:rPr>
          <w:rFonts w:ascii="仿宋_GB2312" w:hAnsi="宋体" w:eastAsia="仿宋_GB2312"/>
          <w:b/>
          <w:bCs/>
          <w:sz w:val="28"/>
          <w:szCs w:val="28"/>
        </w:rPr>
      </w:pPr>
    </w:p>
    <w:p w14:paraId="0F6BF179">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558AF019">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3324537F">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7080E687">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4FA2E46E">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14:paraId="738FB987">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14:paraId="743953BB">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14:paraId="4E73B2BB">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14:paraId="77E374ED">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679AAE29">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364F589C">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40日</w:t>
      </w:r>
      <w:r>
        <w:rPr>
          <w:rFonts w:hint="eastAsia" w:ascii="仿宋_GB2312" w:eastAsia="仿宋_GB2312" w:cs="宋体"/>
          <w:sz w:val="28"/>
          <w:szCs w:val="28"/>
        </w:rPr>
        <w:t>。</w:t>
      </w:r>
    </w:p>
    <w:p w14:paraId="4C0C4478">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14:paraId="4C952117">
      <w:pPr>
        <w:spacing w:line="360" w:lineRule="auto"/>
        <w:ind w:right="70"/>
        <w:jc w:val="center"/>
        <w:rPr>
          <w:rFonts w:ascii="仿宋" w:hAnsi="仿宋" w:eastAsia="仿宋" w:cs="仿宋_GB2312"/>
          <w:b/>
          <w:sz w:val="28"/>
          <w:szCs w:val="28"/>
        </w:rPr>
      </w:pPr>
      <w:r>
        <w:rPr>
          <w:rFonts w:hint="eastAsia" w:ascii="仿宋" w:hAnsi="仿宋" w:eastAsia="仿宋" w:cs="仿宋_GB2312"/>
          <w:b/>
          <w:sz w:val="28"/>
          <w:szCs w:val="28"/>
        </w:rPr>
        <w:t>第三部分  技术指标及规格要求</w:t>
      </w:r>
    </w:p>
    <w:p w14:paraId="2ACDE755">
      <w:pPr>
        <w:rPr>
          <w:rFonts w:ascii="仿宋" w:hAnsi="仿宋" w:eastAsia="仿宋" w:cs="仿宋_GB2312"/>
          <w:sz w:val="28"/>
          <w:szCs w:val="28"/>
        </w:rPr>
      </w:pPr>
      <w:r>
        <w:rPr>
          <w:rFonts w:hint="eastAsia" w:ascii="仿宋" w:hAnsi="仿宋" w:eastAsia="仿宋" w:cs="仿宋_GB2312"/>
          <w:b/>
          <w:sz w:val="28"/>
          <w:szCs w:val="28"/>
        </w:rPr>
        <w:t xml:space="preserve">    </w:t>
      </w:r>
      <w:r>
        <w:rPr>
          <w:rFonts w:hint="eastAsia" w:ascii="仿宋" w:hAnsi="仿宋" w:eastAsia="仿宋" w:cs="仿宋_GB2312"/>
          <w:sz w:val="28"/>
          <w:szCs w:val="28"/>
        </w:rPr>
        <w:t>一、改造项目：</w:t>
      </w:r>
      <w:r>
        <w:rPr>
          <w:rFonts w:hint="eastAsia" w:ascii="仿宋" w:hAnsi="仿宋" w:eastAsia="仿宋" w:cs="仿宋_GB2312"/>
          <w:sz w:val="28"/>
          <w:szCs w:val="28"/>
          <w:highlight w:val="yellow"/>
        </w:rPr>
        <w:t>生箔机组大包角剥离改造</w:t>
      </w:r>
      <w:r>
        <w:rPr>
          <w:rFonts w:ascii="仿宋" w:hAnsi="仿宋" w:eastAsia="仿宋" w:cs="仿宋_GB2312"/>
          <w:sz w:val="28"/>
          <w:szCs w:val="28"/>
          <w:highlight w:val="yellow"/>
        </w:rPr>
        <w:t xml:space="preserve"> </w:t>
      </w:r>
      <w:r>
        <w:rPr>
          <w:rFonts w:hint="eastAsia" w:ascii="仿宋" w:hAnsi="仿宋" w:eastAsia="仿宋" w:cs="仿宋_GB2312"/>
          <w:sz w:val="28"/>
          <w:szCs w:val="28"/>
          <w:highlight w:val="yellow"/>
        </w:rPr>
        <w:t>，共</w:t>
      </w:r>
      <w:r>
        <w:rPr>
          <w:rFonts w:hint="eastAsia" w:ascii="仿宋" w:hAnsi="仿宋" w:eastAsia="仿宋" w:cs="仿宋_GB2312"/>
          <w:sz w:val="28"/>
          <w:szCs w:val="28"/>
          <w:highlight w:val="yellow"/>
          <w:lang w:val="en-US" w:eastAsia="zh-CN"/>
        </w:rPr>
        <w:t>1</w:t>
      </w:r>
      <w:r>
        <w:rPr>
          <w:rFonts w:hint="eastAsia" w:ascii="仿宋" w:hAnsi="仿宋" w:eastAsia="仿宋" w:cs="仿宋_GB2312"/>
          <w:sz w:val="28"/>
          <w:szCs w:val="28"/>
          <w:highlight w:val="yellow"/>
        </w:rPr>
        <w:t>台套</w:t>
      </w:r>
    </w:p>
    <w:p w14:paraId="35DB2442">
      <w:pPr>
        <w:tabs>
          <w:tab w:val="left" w:pos="4680"/>
        </w:tabs>
        <w:snapToGrid w:val="0"/>
        <w:spacing w:line="360" w:lineRule="auto"/>
        <w:ind w:firstLine="560" w:firstLineChars="200"/>
        <w:rPr>
          <w:rFonts w:ascii="仿宋" w:hAnsi="仿宋" w:eastAsia="仿宋" w:cs="仿宋_GB2312"/>
          <w:sz w:val="28"/>
          <w:szCs w:val="28"/>
        </w:rPr>
      </w:pPr>
      <w:r>
        <w:rPr>
          <w:rFonts w:hint="eastAsia" w:ascii="仿宋" w:hAnsi="仿宋" w:eastAsia="仿宋"/>
          <w:sz w:val="28"/>
          <w:szCs w:val="28"/>
        </w:rPr>
        <w:t>二、</w:t>
      </w:r>
      <w:r>
        <w:rPr>
          <w:rFonts w:hint="eastAsia" w:ascii="仿宋" w:hAnsi="仿宋" w:eastAsia="仿宋" w:cs="仿宋_GB2312"/>
          <w:sz w:val="28"/>
          <w:szCs w:val="28"/>
        </w:rPr>
        <w:t>技术要求：</w:t>
      </w:r>
    </w:p>
    <w:p w14:paraId="13CCF07D">
      <w:pPr>
        <w:ind w:firstLine="1120" w:firstLineChars="400"/>
        <w:rPr>
          <w:rFonts w:ascii="仿宋" w:hAnsi="仿宋" w:eastAsia="仿宋"/>
          <w:sz w:val="28"/>
          <w:szCs w:val="28"/>
        </w:rPr>
      </w:pPr>
      <w:r>
        <w:rPr>
          <w:rFonts w:hint="eastAsia" w:ascii="仿宋" w:hAnsi="仿宋" w:eastAsia="仿宋"/>
          <w:sz w:val="28"/>
          <w:szCs w:val="28"/>
        </w:rPr>
        <w:t>1.将原有剥离辊位置改到刷光辊这一侧。</w:t>
      </w:r>
    </w:p>
    <w:p w14:paraId="53BE639E">
      <w:pPr>
        <w:ind w:left="1117" w:leftChars="532" w:firstLine="560" w:firstLineChars="200"/>
        <w:rPr>
          <w:rFonts w:ascii="仿宋" w:hAnsi="仿宋" w:eastAsia="仿宋"/>
          <w:sz w:val="28"/>
          <w:szCs w:val="28"/>
        </w:rPr>
      </w:pPr>
      <w:r>
        <w:rPr>
          <w:rFonts w:hint="eastAsia" w:ascii="仿宋" w:hAnsi="仿宋" w:eastAsia="仿宋"/>
          <w:sz w:val="28"/>
          <w:szCs w:val="28"/>
        </w:rPr>
        <w:t>剥离辊安装支架生根于原设备阴极辊支架及刷光支架上，轴承座采用铰链开盖结构，便于剥离辊拆卸，剥离辊采用芯轴与滚筒组合的结构。安装支架、剥离辊支架、轴承座、剥离辊等零配件均采用304不锈钢制作。安装支架采用方管与板件组焊的方式，左右两侧支架配对制作。绝缘板采用Fr-4材料制作。因安装技改原刷光装置防护罩受限，需要对原刷光装饰护罩进行现场技改。</w:t>
      </w:r>
    </w:p>
    <w:p w14:paraId="4FF1E5D9">
      <w:pPr>
        <w:ind w:left="1119" w:leftChars="533"/>
        <w:rPr>
          <w:rFonts w:ascii="仿宋" w:hAnsi="仿宋" w:eastAsia="仿宋"/>
          <w:sz w:val="28"/>
          <w:szCs w:val="28"/>
        </w:rPr>
      </w:pPr>
      <w:r>
        <w:rPr>
          <w:rFonts w:hint="eastAsia" w:ascii="仿宋" w:hAnsi="仿宋" w:eastAsia="仿宋"/>
          <w:sz w:val="28"/>
          <w:szCs w:val="28"/>
        </w:rPr>
        <w:t>2.根据铜箔的传输方式，在原剥离辊位置及新设计剥离辊中间位置加装过渡辊。过渡辊采用芯轴与滚筒组合的结构。轴承座采用压盖结构，便于拆卸。支架、轴承座、过渡辊等零配件均采用304不锈钢制作。绝缘板采用Fr-4材料制作。</w:t>
      </w:r>
    </w:p>
    <w:p w14:paraId="3E2E5B4A">
      <w:pPr>
        <w:ind w:firstLine="1120" w:firstLineChars="400"/>
        <w:rPr>
          <w:rFonts w:ascii="仿宋" w:hAnsi="仿宋" w:eastAsia="仿宋"/>
          <w:sz w:val="28"/>
          <w:szCs w:val="28"/>
        </w:rPr>
      </w:pPr>
      <w:r>
        <w:rPr>
          <w:rFonts w:hint="eastAsia" w:ascii="仿宋" w:hAnsi="仿宋" w:eastAsia="仿宋"/>
          <w:sz w:val="28"/>
          <w:szCs w:val="28"/>
        </w:rPr>
        <w:t>3.改变张力辊角度。</w:t>
      </w:r>
    </w:p>
    <w:p w14:paraId="36A83807">
      <w:pPr>
        <w:ind w:left="1117" w:leftChars="532" w:firstLine="560" w:firstLineChars="200"/>
        <w:rPr>
          <w:rFonts w:ascii="仿宋" w:hAnsi="仿宋" w:eastAsia="仿宋"/>
          <w:sz w:val="28"/>
          <w:szCs w:val="28"/>
        </w:rPr>
      </w:pPr>
      <w:r>
        <w:rPr>
          <w:rFonts w:hint="eastAsia" w:ascii="仿宋" w:hAnsi="仿宋" w:eastAsia="仿宋"/>
          <w:sz w:val="28"/>
          <w:szCs w:val="28"/>
        </w:rPr>
        <w:t>根据铜箔的传输的包角及控制需求，重新制作张力辊安装底板，现场配作安装，降低张力辊安装位置，并将原有的安装方式转90°安装，使张力辊辊面朝上。新制张力辊安装底板采用304不锈钢制作成型。</w:t>
      </w:r>
    </w:p>
    <w:p w14:paraId="7979312B">
      <w:pPr>
        <w:numPr>
          <w:ilvl w:val="0"/>
          <w:numId w:val="3"/>
        </w:numPr>
        <w:rPr>
          <w:rFonts w:ascii="仿宋" w:hAnsi="仿宋" w:eastAsia="仿宋"/>
          <w:sz w:val="28"/>
          <w:szCs w:val="28"/>
        </w:rPr>
      </w:pPr>
      <w:r>
        <w:rPr>
          <w:rFonts w:hint="eastAsia" w:ascii="仿宋" w:hAnsi="仿宋" w:eastAsia="仿宋"/>
          <w:sz w:val="28"/>
          <w:szCs w:val="28"/>
        </w:rPr>
        <w:t>重新设计并制作胶圈剥离张紧装置。</w:t>
      </w:r>
    </w:p>
    <w:p w14:paraId="76F8BCCA">
      <w:pPr>
        <w:ind w:left="1260" w:firstLine="560" w:firstLineChars="200"/>
        <w:rPr>
          <w:rFonts w:ascii="仿宋" w:hAnsi="仿宋" w:eastAsia="仿宋"/>
          <w:sz w:val="28"/>
          <w:szCs w:val="28"/>
        </w:rPr>
      </w:pPr>
      <w:r>
        <w:rPr>
          <w:rFonts w:hint="eastAsia" w:ascii="仿宋" w:hAnsi="仿宋" w:eastAsia="仿宋"/>
          <w:sz w:val="28"/>
          <w:szCs w:val="28"/>
        </w:rPr>
        <w:t>因现场安装空间狭小，技改后胶圈剥离张紧装置不便于现场操作，在原胶圈剥离张紧装置位置重新设计并制作新装置。</w:t>
      </w:r>
    </w:p>
    <w:p w14:paraId="79332320">
      <w:pPr>
        <w:numPr>
          <w:ilvl w:val="0"/>
          <w:numId w:val="3"/>
        </w:numPr>
        <w:rPr>
          <w:rFonts w:ascii="仿宋" w:hAnsi="仿宋" w:eastAsia="仿宋"/>
          <w:sz w:val="28"/>
          <w:szCs w:val="28"/>
        </w:rPr>
      </w:pPr>
      <w:r>
        <w:rPr>
          <w:rFonts w:hint="eastAsia" w:ascii="仿宋" w:hAnsi="仿宋" w:eastAsia="仿宋"/>
          <w:sz w:val="28"/>
          <w:szCs w:val="28"/>
        </w:rPr>
        <w:t>重新设计阴极辊轴承座压盖。</w:t>
      </w:r>
    </w:p>
    <w:p w14:paraId="283294A3">
      <w:pPr>
        <w:ind w:left="1260"/>
        <w:rPr>
          <w:rFonts w:ascii="仿宋" w:hAnsi="仿宋" w:eastAsia="仿宋"/>
          <w:sz w:val="28"/>
          <w:szCs w:val="28"/>
        </w:rPr>
      </w:pPr>
      <w:r>
        <w:rPr>
          <w:rFonts w:hint="eastAsia" w:ascii="仿宋" w:hAnsi="仿宋" w:eastAsia="仿宋"/>
          <w:sz w:val="28"/>
          <w:szCs w:val="28"/>
        </w:rPr>
        <w:t xml:space="preserve">     原阴极辊轴承座压盖为铰链翻转式开盖结构，吊装阴极辊时，压盖须翻转打开，技改后阴极辊吊装时，原压盖因空间受限不能正常打开至吊装需要位置，现将原压盖改用不锈钢压盖，吊装时直接拿开即可。</w:t>
      </w:r>
    </w:p>
    <w:p w14:paraId="4AC621B7">
      <w:pPr>
        <w:ind w:left="1260"/>
        <w:rPr>
          <w:rFonts w:ascii="仿宋" w:hAnsi="仿宋" w:eastAsia="仿宋"/>
          <w:sz w:val="28"/>
          <w:szCs w:val="28"/>
        </w:rPr>
      </w:pPr>
      <w:r>
        <w:rPr>
          <w:rFonts w:hint="eastAsia" w:ascii="仿宋" w:hAnsi="仿宋" w:eastAsia="仿宋"/>
          <w:sz w:val="28"/>
          <w:szCs w:val="28"/>
        </w:rPr>
        <w:t>6.参照原阴极辊位置，对设备辊系进行找正。</w:t>
      </w:r>
    </w:p>
    <w:p w14:paraId="754FC519">
      <w:pPr>
        <w:ind w:left="560" w:hanging="560" w:hangingChars="200"/>
        <w:rPr>
          <w:rFonts w:ascii="仿宋" w:hAnsi="仿宋" w:eastAsia="仿宋"/>
          <w:sz w:val="28"/>
          <w:szCs w:val="28"/>
        </w:rPr>
      </w:pPr>
      <w:r>
        <w:rPr>
          <w:rFonts w:hint="eastAsia" w:ascii="仿宋" w:hAnsi="仿宋" w:eastAsia="仿宋"/>
          <w:sz w:val="28"/>
          <w:szCs w:val="28"/>
        </w:rPr>
        <w:t xml:space="preserve">         7.生产过程中，若需要起吊阴极辊，事先需要拆除新装剥离辊及过渡辊。</w:t>
      </w:r>
    </w:p>
    <w:p w14:paraId="397C9806">
      <w:pPr>
        <w:ind w:firstLine="560" w:firstLineChars="200"/>
        <w:rPr>
          <w:rFonts w:ascii="仿宋" w:hAnsi="仿宋" w:eastAsia="仿宋" w:cs="仿宋"/>
          <w:color w:val="000000"/>
          <w:kern w:val="0"/>
          <w:sz w:val="28"/>
          <w:szCs w:val="28"/>
        </w:rPr>
      </w:pPr>
      <w:r>
        <w:rPr>
          <w:rFonts w:hint="eastAsia" w:ascii="仿宋" w:hAnsi="仿宋" w:eastAsia="仿宋"/>
          <w:sz w:val="28"/>
          <w:szCs w:val="28"/>
        </w:rPr>
        <w:t xml:space="preserve">     </w:t>
      </w:r>
      <w:r>
        <w:rPr>
          <w:rFonts w:hint="eastAsia" w:ascii="仿宋" w:hAnsi="仿宋" w:eastAsia="仿宋" w:cs="仿宋"/>
          <w:color w:val="000000"/>
          <w:kern w:val="0"/>
          <w:sz w:val="28"/>
          <w:szCs w:val="28"/>
        </w:rPr>
        <w:t>8.本次采购标的所需主、辅材等中标方自备；</w:t>
      </w:r>
    </w:p>
    <w:p w14:paraId="2A5674FF">
      <w:pPr>
        <w:ind w:left="840" w:leftChars="400" w:firstLine="280" w:firstLineChars="1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9.部件的运输、卸车、吊装、搬运、以及安装拆卸所需的工具等费用均由   投标方负责；</w:t>
      </w:r>
    </w:p>
    <w:p w14:paraId="3FB6CCC0">
      <w:pPr>
        <w:ind w:firstLine="1120" w:firstLineChars="400"/>
        <w:rPr>
          <w:rFonts w:ascii="仿宋" w:hAnsi="仿宋" w:eastAsia="仿宋" w:cs="仿宋"/>
          <w:color w:val="000000"/>
          <w:kern w:val="0"/>
          <w:sz w:val="28"/>
          <w:szCs w:val="28"/>
        </w:rPr>
      </w:pPr>
      <w:r>
        <w:rPr>
          <w:rFonts w:hint="eastAsia" w:ascii="仿宋" w:hAnsi="仿宋" w:eastAsia="仿宋" w:cs="仿宋"/>
          <w:color w:val="000000"/>
          <w:kern w:val="0"/>
          <w:sz w:val="28"/>
          <w:szCs w:val="28"/>
        </w:rPr>
        <w:t>注：</w:t>
      </w:r>
      <w:r>
        <w:rPr>
          <w:rFonts w:ascii="仿宋" w:hAnsi="仿宋" w:eastAsia="仿宋" w:cs="仿宋"/>
          <w:color w:val="000000"/>
          <w:kern w:val="0"/>
          <w:sz w:val="28"/>
          <w:szCs w:val="28"/>
        </w:rPr>
        <w:t>（现场联系人：</w:t>
      </w:r>
      <w:r>
        <w:rPr>
          <w:rFonts w:hint="eastAsia" w:ascii="仿宋" w:hAnsi="仿宋" w:eastAsia="仿宋" w:cs="仿宋"/>
          <w:color w:val="000000"/>
          <w:kern w:val="0"/>
          <w:sz w:val="28"/>
          <w:szCs w:val="28"/>
        </w:rPr>
        <w:t>薛林源  13583535466</w:t>
      </w:r>
      <w:r>
        <w:rPr>
          <w:rFonts w:ascii="仿宋" w:hAnsi="仿宋" w:eastAsia="仿宋" w:cs="仿宋"/>
          <w:color w:val="000000"/>
          <w:kern w:val="0"/>
          <w:sz w:val="28"/>
          <w:szCs w:val="28"/>
        </w:rPr>
        <w:t>）</w:t>
      </w:r>
    </w:p>
    <w:p w14:paraId="60165BA2">
      <w:pPr>
        <w:pStyle w:val="19"/>
        <w:rPr>
          <w:highlight w:val="yellow"/>
        </w:rPr>
      </w:pPr>
    </w:p>
    <w:p w14:paraId="5DC48F91">
      <w:pPr>
        <w:pStyle w:val="19"/>
      </w:pPr>
      <w:r>
        <w:rPr>
          <w:rFonts w:hint="eastAsia"/>
          <w:highlight w:val="yellow"/>
        </w:rPr>
        <w:t xml:space="preserve">          注：建议投标方到招标方现场实测并设计图纸后报价。</w:t>
      </w:r>
    </w:p>
    <w:p w14:paraId="6547E57A">
      <w:pPr>
        <w:rPr>
          <w:rFonts w:ascii="仿宋" w:hAnsi="仿宋" w:eastAsia="仿宋"/>
          <w:sz w:val="28"/>
          <w:szCs w:val="28"/>
        </w:rPr>
      </w:pPr>
    </w:p>
    <w:p w14:paraId="6613C72A">
      <w:pPr>
        <w:rPr>
          <w:rFonts w:ascii="仿宋" w:hAnsi="仿宋" w:eastAsia="仿宋"/>
          <w:sz w:val="28"/>
          <w:szCs w:val="28"/>
        </w:rPr>
      </w:pPr>
    </w:p>
    <w:p w14:paraId="49495023">
      <w:pPr>
        <w:rPr>
          <w:rFonts w:ascii="仿宋" w:hAnsi="仿宋" w:eastAsia="仿宋"/>
          <w:sz w:val="28"/>
          <w:szCs w:val="28"/>
        </w:rPr>
      </w:pPr>
    </w:p>
    <w:p w14:paraId="31F9E914">
      <w:pPr>
        <w:rPr>
          <w:rFonts w:ascii="仿宋" w:hAnsi="仿宋" w:eastAsia="仿宋"/>
          <w:sz w:val="28"/>
          <w:szCs w:val="28"/>
        </w:rPr>
      </w:pPr>
    </w:p>
    <w:p w14:paraId="1D6FD54D">
      <w:pPr>
        <w:rPr>
          <w:rFonts w:hint="eastAsia" w:ascii="仿宋" w:hAnsi="仿宋" w:eastAsia="仿宋"/>
          <w:sz w:val="28"/>
          <w:szCs w:val="28"/>
        </w:rPr>
      </w:pPr>
    </w:p>
    <w:p w14:paraId="0A287935">
      <w:pPr>
        <w:pStyle w:val="19"/>
        <w:rPr>
          <w:rFonts w:hint="eastAsia"/>
        </w:rPr>
      </w:pPr>
    </w:p>
    <w:p w14:paraId="7D5CDEE1">
      <w:pPr>
        <w:pStyle w:val="19"/>
        <w:rPr>
          <w:rFonts w:hint="eastAsia"/>
        </w:rPr>
      </w:pPr>
    </w:p>
    <w:p w14:paraId="629B0ECC">
      <w:pPr>
        <w:pStyle w:val="19"/>
        <w:rPr>
          <w:rFonts w:hint="eastAsia"/>
        </w:rPr>
      </w:pPr>
    </w:p>
    <w:p w14:paraId="7E2F5F95">
      <w:pPr>
        <w:pStyle w:val="19"/>
      </w:pPr>
    </w:p>
    <w:p w14:paraId="29BCDD7D">
      <w:pPr>
        <w:rPr>
          <w:rFonts w:ascii="仿宋" w:hAnsi="仿宋" w:eastAsia="仿宋"/>
          <w:sz w:val="28"/>
          <w:szCs w:val="28"/>
        </w:rPr>
      </w:pPr>
      <w:r>
        <w:rPr>
          <w:rFonts w:hint="eastAsia" w:ascii="仿宋" w:hAnsi="仿宋" w:eastAsia="仿宋"/>
          <w:sz w:val="28"/>
          <w:szCs w:val="28"/>
        </w:rPr>
        <w:t xml:space="preserve"> 技改布置示意图</w:t>
      </w:r>
    </w:p>
    <w:p w14:paraId="5DAF1BA3">
      <w:pPr>
        <w:rPr>
          <w:rFonts w:ascii="仿宋" w:hAnsi="仿宋" w:eastAsia="仿宋"/>
          <w:sz w:val="28"/>
          <w:szCs w:val="28"/>
        </w:rPr>
      </w:pPr>
      <w:r>
        <w:rPr>
          <w:rFonts w:hint="eastAsia" w:ascii="仿宋" w:hAnsi="仿宋" w:eastAsia="仿宋"/>
          <w:sz w:val="28"/>
          <w:szCs w:val="28"/>
        </w:rPr>
        <w:drawing>
          <wp:inline distT="0" distB="0" distL="114300" distR="114300">
            <wp:extent cx="5269865" cy="4683760"/>
            <wp:effectExtent l="0" t="0" r="6985" b="2540"/>
            <wp:docPr id="2" name="图片 2" descr="174894972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8949729263"/>
                    <pic:cNvPicPr>
                      <a:picLocks noChangeAspect="1"/>
                    </pic:cNvPicPr>
                  </pic:nvPicPr>
                  <pic:blipFill>
                    <a:blip r:embed="rId6" cstate="print"/>
                    <a:stretch>
                      <a:fillRect/>
                    </a:stretch>
                  </pic:blipFill>
                  <pic:spPr>
                    <a:xfrm>
                      <a:off x="0" y="0"/>
                      <a:ext cx="5269865" cy="4683760"/>
                    </a:xfrm>
                    <a:prstGeom prst="rect">
                      <a:avLst/>
                    </a:prstGeom>
                  </pic:spPr>
                </pic:pic>
              </a:graphicData>
            </a:graphic>
          </wp:inline>
        </w:drawing>
      </w:r>
    </w:p>
    <w:p w14:paraId="51D8CD9E">
      <w:pPr>
        <w:rPr>
          <w:rFonts w:ascii="仿宋" w:hAnsi="仿宋" w:eastAsia="仿宋" w:cs="仿宋_GB2312"/>
          <w:b/>
          <w:sz w:val="28"/>
          <w:szCs w:val="28"/>
        </w:rPr>
      </w:pPr>
      <w:r>
        <w:rPr>
          <w:rFonts w:hint="eastAsia" w:ascii="仿宋" w:hAnsi="仿宋" w:eastAsia="仿宋" w:cs="仿宋_GB2312"/>
          <w:b/>
          <w:sz w:val="28"/>
          <w:szCs w:val="28"/>
        </w:rPr>
        <w:t>三、保证条款</w:t>
      </w:r>
    </w:p>
    <w:p w14:paraId="7DE707E9">
      <w:pPr>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28"/>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21E83AD2">
      <w:pPr>
        <w:ind w:firstLine="560" w:firstLineChars="200"/>
        <w:rPr>
          <w:rFonts w:ascii="仿宋" w:hAnsi="仿宋" w:eastAsia="仿宋" w:cs="仿宋_GB2312"/>
          <w:sz w:val="28"/>
          <w:szCs w:val="28"/>
        </w:rPr>
      </w:pPr>
      <w:r>
        <w:rPr>
          <w:rFonts w:hint="eastAsia" w:ascii="仿宋" w:hAnsi="仿宋" w:eastAsia="仿宋" w:cs="仿宋_GB2312"/>
          <w:sz w:val="28"/>
          <w:szCs w:val="28"/>
        </w:rPr>
        <w:t>2.因中标方所供货物给招标方造成环保等其他方面相关损失，中标方需承担全部赔偿责任。</w:t>
      </w:r>
    </w:p>
    <w:p w14:paraId="3DC4E9B8">
      <w:pPr>
        <w:rPr>
          <w:rFonts w:ascii="仿宋" w:hAnsi="仿宋" w:eastAsia="仿宋" w:cs="仿宋_GB2312"/>
          <w:b/>
          <w:sz w:val="28"/>
          <w:szCs w:val="28"/>
        </w:rPr>
      </w:pPr>
      <w:r>
        <w:rPr>
          <w:rFonts w:hint="eastAsia" w:ascii="仿宋" w:hAnsi="仿宋" w:eastAsia="仿宋" w:cs="仿宋_GB2312"/>
          <w:b/>
          <w:sz w:val="28"/>
          <w:szCs w:val="28"/>
        </w:rPr>
        <w:t>四、交货期及运费</w:t>
      </w:r>
    </w:p>
    <w:p w14:paraId="34B32E58">
      <w:pPr>
        <w:ind w:firstLine="560" w:firstLineChars="200"/>
        <w:rPr>
          <w:rFonts w:ascii="仿宋" w:hAnsi="仿宋" w:eastAsia="仿宋" w:cs="仿宋_GB2312"/>
          <w:sz w:val="28"/>
          <w:szCs w:val="28"/>
        </w:rPr>
      </w:pPr>
      <w:r>
        <w:rPr>
          <w:rFonts w:hint="eastAsia" w:ascii="仿宋" w:hAnsi="仿宋" w:eastAsia="仿宋" w:cs="仿宋_GB2312"/>
          <w:sz w:val="28"/>
          <w:szCs w:val="28"/>
        </w:rPr>
        <w:t>交货期，自合同签订生效之日起</w:t>
      </w:r>
      <w:r>
        <w:rPr>
          <w:rFonts w:hint="eastAsia" w:ascii="仿宋" w:hAnsi="仿宋" w:eastAsia="仿宋" w:cs="仿宋_GB2312"/>
          <w:sz w:val="28"/>
          <w:szCs w:val="28"/>
          <w:u w:val="single"/>
        </w:rPr>
        <w:t>40日</w:t>
      </w:r>
      <w:r>
        <w:rPr>
          <w:rFonts w:hint="eastAsia" w:ascii="仿宋" w:hAnsi="仿宋" w:eastAsia="仿宋" w:cs="仿宋_GB2312"/>
          <w:sz w:val="28"/>
          <w:szCs w:val="28"/>
        </w:rPr>
        <w:t>。中标方负责到招标方的运输及费用。如逾期到货，按合同应按合同总值的20%支付违约金给买方，招标方可直接从货款中扣除。如招标方逾期付款，按合同标的金额千分之一/日支付违约金给卖方。</w:t>
      </w:r>
    </w:p>
    <w:p w14:paraId="6BF13BA8">
      <w:pPr>
        <w:rPr>
          <w:rFonts w:ascii="仿宋" w:hAnsi="仿宋" w:eastAsia="仿宋" w:cs="仿宋_GB2312"/>
          <w:b/>
          <w:sz w:val="28"/>
          <w:szCs w:val="28"/>
        </w:rPr>
      </w:pPr>
      <w:r>
        <w:rPr>
          <w:rFonts w:hint="eastAsia" w:ascii="仿宋" w:hAnsi="仿宋" w:eastAsia="仿宋" w:cs="仿宋_GB2312"/>
          <w:b/>
          <w:sz w:val="28"/>
          <w:szCs w:val="28"/>
        </w:rPr>
        <w:t>五、有关知识产权</w:t>
      </w:r>
    </w:p>
    <w:p w14:paraId="2C96AF5F">
      <w:pPr>
        <w:ind w:firstLine="560" w:firstLineChars="200"/>
        <w:rPr>
          <w:rFonts w:ascii="仿宋" w:hAnsi="仿宋" w:eastAsia="仿宋" w:cs="仿宋_GB2312"/>
          <w:sz w:val="28"/>
          <w:szCs w:val="28"/>
        </w:rPr>
      </w:pPr>
      <w:r>
        <w:rPr>
          <w:rFonts w:hint="eastAsia" w:ascii="仿宋" w:hAnsi="仿宋" w:eastAsia="仿宋" w:cs="仿宋_GB2312"/>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59E4CC7D">
      <w:pPr>
        <w:ind w:firstLine="562" w:firstLineChars="200"/>
        <w:rPr>
          <w:rFonts w:ascii="仿宋" w:hAnsi="仿宋" w:eastAsia="仿宋" w:cs="仿宋"/>
          <w:b/>
          <w:color w:val="000000"/>
          <w:kern w:val="0"/>
          <w:sz w:val="28"/>
          <w:szCs w:val="28"/>
          <w:highlight w:val="yellow"/>
        </w:rPr>
      </w:pPr>
      <w:r>
        <w:rPr>
          <w:rFonts w:hint="eastAsia" w:ascii="仿宋" w:hAnsi="仿宋" w:eastAsia="仿宋" w:cs="仿宋_GB2312"/>
          <w:b/>
          <w:sz w:val="28"/>
          <w:szCs w:val="28"/>
        </w:rPr>
        <w:t>六、售后服务、质量保证：</w:t>
      </w:r>
      <w:r>
        <w:rPr>
          <w:rFonts w:hint="eastAsia" w:ascii="仿宋" w:hAnsi="仿宋" w:eastAsia="仿宋" w:cs="仿宋_GB2312"/>
          <w:sz w:val="28"/>
          <w:szCs w:val="28"/>
        </w:rPr>
        <w:t>售后服务事项在合同中进行约定。</w:t>
      </w:r>
    </w:p>
    <w:p w14:paraId="0C79BA6B">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7945B0E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50F1EC9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453621C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6BECB2E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1924D2A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1F20475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3488469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1CE110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1CA5B27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6809B32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42B7B3C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013C8E5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1FC5F25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4207E71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280D78C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04327F9B">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05F9611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2A4FC1B">
      <w:pPr>
        <w:spacing w:line="360" w:lineRule="auto"/>
        <w:rPr>
          <w:rFonts w:ascii="仿宋" w:hAnsi="仿宋" w:eastAsia="仿宋" w:cs="仿宋"/>
          <w:kern w:val="0"/>
          <w:sz w:val="28"/>
          <w:szCs w:val="28"/>
        </w:rPr>
      </w:pPr>
      <w:r>
        <w:rPr>
          <w:rFonts w:hint="eastAsia" w:ascii="仿宋" w:hAnsi="仿宋" w:eastAsia="仿宋" w:cs="仿宋"/>
          <w:kern w:val="0"/>
          <w:sz w:val="28"/>
          <w:szCs w:val="28"/>
        </w:rPr>
        <w:t>会签及意见：</w:t>
      </w:r>
    </w:p>
    <w:p w14:paraId="09374F94">
      <w:pPr>
        <w:spacing w:line="360" w:lineRule="auto"/>
        <w:rPr>
          <w:rFonts w:ascii="宋体" w:hAnsi="宋体" w:cs="宋体"/>
          <w:b/>
          <w:bCs/>
          <w:sz w:val="24"/>
        </w:rPr>
      </w:pPr>
      <w:r>
        <w:rPr>
          <w:rFonts w:hint="eastAsia" w:ascii="宋体" w:hAnsi="宋体" w:cs="宋体"/>
          <w:b/>
          <w:bCs/>
          <w:sz w:val="24"/>
        </w:rPr>
        <w:t>附合同模板：（投标即默认我司合同模板）</w:t>
      </w:r>
    </w:p>
    <w:p w14:paraId="4C79C730">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374875DB">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18CD0F94">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12B2E36D">
      <w:pPr>
        <w:pStyle w:val="12"/>
        <w:ind w:firstLine="281"/>
      </w:pPr>
      <w:r>
        <w:rPr>
          <w:rFonts w:hint="eastAsia" w:ascii="仿宋" w:hAnsi="仿宋" w:eastAsia="仿宋" w:cs="仿宋"/>
          <w:b/>
          <w:sz w:val="28"/>
          <w:szCs w:val="28"/>
        </w:rPr>
        <w:t xml:space="preserve">            金宝电子（铜陵）有限公司</w:t>
      </w:r>
    </w:p>
    <w:p w14:paraId="6DF4A706">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5EA22EE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0E587D1B">
      <w:pPr>
        <w:numPr>
          <w:ilvl w:val="0"/>
          <w:numId w:val="5"/>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14:paraId="174F25C2">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11F671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32F47B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60858C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655731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4E2C43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1904EF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3636E1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2940CF3D">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354A71E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7FBAC9C7">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76816C5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46179F2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2EF1F85F">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1DECBD5D">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7C51698E">
            <w:pPr>
              <w:rPr>
                <w:rFonts w:ascii="宋体" w:hAnsi="宋体" w:cs="宋体"/>
                <w:color w:val="000000"/>
                <w:sz w:val="22"/>
                <w:szCs w:val="22"/>
              </w:rPr>
            </w:pPr>
          </w:p>
        </w:tc>
      </w:tr>
      <w:tr w14:paraId="15F7B82D">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2CA986A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219EF421">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346051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2A08270D">
      <w:pPr>
        <w:pStyle w:val="12"/>
        <w:ind w:left="210" w:leftChars="100" w:firstLine="0" w:firstLineChars="0"/>
      </w:pPr>
    </w:p>
    <w:p w14:paraId="27B8F66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3E200B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6BF9892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7A7EC6E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26911ACC">
      <w:pPr>
        <w:adjustRightInd w:val="0"/>
        <w:snapToGrid w:val="0"/>
        <w:spacing w:line="360" w:lineRule="auto"/>
        <w:ind w:firstLine="562" w:firstLineChars="200"/>
      </w:pPr>
      <w:r>
        <w:rPr>
          <w:rFonts w:hint="eastAsia" w:ascii="仿宋" w:hAnsi="仿宋" w:eastAsia="仿宋" w:cs="仿宋"/>
          <w:b/>
          <w:bCs/>
          <w:sz w:val="28"/>
          <w:szCs w:val="28"/>
        </w:rPr>
        <w:t>三、付款方式</w:t>
      </w:r>
    </w:p>
    <w:p w14:paraId="467A9B7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00EBD611">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612A8891">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381B4A6A">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207C4EE4">
      <w:pPr>
        <w:pStyle w:val="12"/>
        <w:ind w:firstLine="550" w:firstLineChars="200"/>
        <w:rPr>
          <w:b/>
          <w:bCs/>
          <w:u w:val="single"/>
        </w:rPr>
      </w:pPr>
      <w:r>
        <w:rPr>
          <w:rFonts w:hint="eastAsia" w:ascii="仿宋" w:hAnsi="仿宋" w:eastAsia="仿宋" w:cs="仿宋"/>
          <w:b/>
          <w:bCs/>
          <w:spacing w:val="-3"/>
          <w:sz w:val="28"/>
          <w:szCs w:val="28"/>
          <w:u w:val="single"/>
        </w:rPr>
        <w:t>（以上付款方式根据中标通知书）</w:t>
      </w:r>
    </w:p>
    <w:p w14:paraId="2523DA58">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56B4C40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3E12F8A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26EABB37">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18F8A5F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59E04B5F">
      <w:pPr>
        <w:pStyle w:val="12"/>
        <w:ind w:firstLine="0" w:firstLineChars="0"/>
        <w:rPr>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1CC6342F">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4B7D594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7905B068">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3193C38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6C1D8A1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4023968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21672D92">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7D5DC7A9">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27480D1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5455B40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48497E0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142411D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3ACADD19">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7DBDAC6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6F63FBE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2CE3C39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4E37DFC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498B1EE9">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66E0E2B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6E96D5E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19478C4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61571F4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17B1AFB3">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619CD09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7AFBABA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27CAA53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573BF45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1D2A8CF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6868712B">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6DDB6E70">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28BE1D19">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76DAB4C3">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27E25802">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67BBF2F7">
      <w:pPr>
        <w:pStyle w:val="12"/>
        <w:ind w:firstLine="0" w:firstLineChars="0"/>
      </w:pPr>
    </w:p>
    <w:p w14:paraId="72E8F289">
      <w:pPr>
        <w:pStyle w:val="6"/>
        <w:rPr>
          <w:lang w:eastAsia="zh-CN"/>
        </w:rPr>
      </w:pPr>
    </w:p>
    <w:p w14:paraId="1EDFC70F">
      <w:pPr>
        <w:adjustRightInd w:val="0"/>
        <w:snapToGrid w:val="0"/>
        <w:spacing w:line="360" w:lineRule="auto"/>
        <w:ind w:firstLine="560" w:firstLineChars="200"/>
        <w:rPr>
          <w:rFonts w:ascii="仿宋" w:hAnsi="仿宋" w:eastAsia="仿宋" w:cs="仿宋"/>
          <w:sz w:val="28"/>
          <w:szCs w:val="28"/>
        </w:rPr>
      </w:pPr>
    </w:p>
    <w:p w14:paraId="0CA70A37">
      <w:pPr>
        <w:adjustRightInd w:val="0"/>
        <w:snapToGrid w:val="0"/>
        <w:spacing w:line="360" w:lineRule="auto"/>
        <w:rPr>
          <w:szCs w:val="21"/>
        </w:rPr>
      </w:pPr>
    </w:p>
    <w:p w14:paraId="10E9850B">
      <w:pPr>
        <w:pStyle w:val="12"/>
        <w:ind w:firstLine="210"/>
        <w:rPr>
          <w:szCs w:val="21"/>
        </w:rPr>
      </w:pPr>
    </w:p>
    <w:p w14:paraId="40EEAFE0">
      <w:pPr>
        <w:pStyle w:val="12"/>
        <w:ind w:firstLine="0" w:firstLineChars="0"/>
        <w:rPr>
          <w:szCs w:val="21"/>
        </w:rPr>
      </w:pPr>
    </w:p>
    <w:p w14:paraId="5CDDCB58">
      <w:pPr>
        <w:pStyle w:val="12"/>
        <w:ind w:firstLine="321"/>
        <w:jc w:val="center"/>
        <w:rPr>
          <w:b/>
          <w:bCs/>
          <w:sz w:val="32"/>
          <w:szCs w:val="32"/>
        </w:rPr>
      </w:pPr>
      <w:r>
        <w:rPr>
          <w:rFonts w:hint="eastAsia"/>
          <w:b/>
          <w:bCs/>
          <w:sz w:val="32"/>
          <w:szCs w:val="32"/>
        </w:rPr>
        <w:t>技术附件</w:t>
      </w:r>
    </w:p>
    <w:p w14:paraId="56398DD3">
      <w:pPr>
        <w:pStyle w:val="12"/>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01D5281E">
      <w:pPr>
        <w:pStyle w:val="12"/>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2C96BB4B">
      <w:pPr>
        <w:pStyle w:val="12"/>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325F55FC">
      <w:pPr>
        <w:pStyle w:val="12"/>
        <w:ind w:firstLine="0" w:firstLineChars="0"/>
        <w:rPr>
          <w:rFonts w:ascii="仿宋" w:hAnsi="仿宋" w:eastAsia="仿宋" w:cs="仿宋"/>
          <w:b/>
          <w:bCs/>
          <w:sz w:val="28"/>
          <w:szCs w:val="28"/>
        </w:rPr>
      </w:pPr>
    </w:p>
    <w:p w14:paraId="2D061954">
      <w:pPr>
        <w:pStyle w:val="12"/>
        <w:ind w:firstLine="0" w:firstLineChars="0"/>
        <w:rPr>
          <w:rFonts w:ascii="仿宋" w:hAnsi="仿宋" w:eastAsia="仿宋" w:cs="仿宋"/>
          <w:b/>
          <w:bCs/>
          <w:sz w:val="28"/>
          <w:szCs w:val="28"/>
        </w:rPr>
      </w:pPr>
    </w:p>
    <w:p w14:paraId="4BEDBA7B">
      <w:pPr>
        <w:pStyle w:val="12"/>
        <w:ind w:firstLine="0" w:firstLineChars="0"/>
        <w:rPr>
          <w:rFonts w:ascii="仿宋" w:hAnsi="仿宋" w:eastAsia="仿宋" w:cs="仿宋"/>
          <w:b/>
          <w:bCs/>
          <w:sz w:val="28"/>
          <w:szCs w:val="28"/>
        </w:rPr>
      </w:pPr>
    </w:p>
    <w:p w14:paraId="3547F793">
      <w:pPr>
        <w:pStyle w:val="12"/>
        <w:ind w:firstLine="0" w:firstLineChars="0"/>
        <w:rPr>
          <w:rFonts w:ascii="仿宋" w:hAnsi="仿宋" w:eastAsia="仿宋" w:cs="仿宋"/>
          <w:b/>
          <w:bCs/>
          <w:sz w:val="28"/>
          <w:szCs w:val="28"/>
        </w:rPr>
      </w:pPr>
    </w:p>
    <w:p w14:paraId="05852C2E">
      <w:pPr>
        <w:pStyle w:val="12"/>
        <w:ind w:firstLine="0" w:firstLineChars="0"/>
        <w:rPr>
          <w:rFonts w:ascii="仿宋" w:hAnsi="仿宋" w:eastAsia="仿宋" w:cs="仿宋"/>
          <w:b/>
          <w:bCs/>
          <w:sz w:val="28"/>
          <w:szCs w:val="28"/>
        </w:rPr>
      </w:pPr>
    </w:p>
    <w:p w14:paraId="700D6F6E">
      <w:pPr>
        <w:pStyle w:val="12"/>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775BE2F6">
      <w:pPr>
        <w:pStyle w:val="12"/>
        <w:ind w:firstLine="0" w:firstLineChars="0"/>
        <w:rPr>
          <w:rFonts w:ascii="仿宋" w:hAnsi="仿宋" w:eastAsia="仿宋" w:cs="仿宋"/>
          <w:b/>
          <w:bCs/>
          <w:sz w:val="28"/>
          <w:szCs w:val="28"/>
        </w:rPr>
      </w:pPr>
    </w:p>
    <w:p w14:paraId="3F17C8F7">
      <w:pPr>
        <w:pStyle w:val="19"/>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5F18AEE8">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14:paraId="01F5468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9CC3E25A"/>
    <w:multiLevelType w:val="singleLevel"/>
    <w:tmpl w:val="9CC3E25A"/>
    <w:lvl w:ilvl="0" w:tentative="0">
      <w:start w:val="4"/>
      <w:numFmt w:val="decimal"/>
      <w:lvlText w:val="%1."/>
      <w:lvlJc w:val="left"/>
      <w:pPr>
        <w:tabs>
          <w:tab w:val="left" w:pos="312"/>
        </w:tabs>
        <w:ind w:left="1260" w:firstLine="0"/>
      </w:p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8026870"/>
    <w:multiLevelType w:val="singleLevel"/>
    <w:tmpl w:val="58026870"/>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5DEC"/>
    <w:rsid w:val="000A04FB"/>
    <w:rsid w:val="000A36E6"/>
    <w:rsid w:val="000A65B0"/>
    <w:rsid w:val="000C6612"/>
    <w:rsid w:val="000D54A9"/>
    <w:rsid w:val="000E62FD"/>
    <w:rsid w:val="000F1A23"/>
    <w:rsid w:val="000F2FB0"/>
    <w:rsid w:val="0010092D"/>
    <w:rsid w:val="00107FB6"/>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C41D5"/>
    <w:rsid w:val="001C7E12"/>
    <w:rsid w:val="001C7EAB"/>
    <w:rsid w:val="001D0E12"/>
    <w:rsid w:val="001D6975"/>
    <w:rsid w:val="001E6B98"/>
    <w:rsid w:val="001F3AB8"/>
    <w:rsid w:val="001F5358"/>
    <w:rsid w:val="001F60A9"/>
    <w:rsid w:val="001F6B53"/>
    <w:rsid w:val="002005FA"/>
    <w:rsid w:val="00201F6C"/>
    <w:rsid w:val="00205265"/>
    <w:rsid w:val="002104F4"/>
    <w:rsid w:val="00210924"/>
    <w:rsid w:val="0021096D"/>
    <w:rsid w:val="002211E3"/>
    <w:rsid w:val="0022225D"/>
    <w:rsid w:val="002320B4"/>
    <w:rsid w:val="00242018"/>
    <w:rsid w:val="002427B8"/>
    <w:rsid w:val="0025354B"/>
    <w:rsid w:val="00264A49"/>
    <w:rsid w:val="00280892"/>
    <w:rsid w:val="0028607B"/>
    <w:rsid w:val="002A0CA1"/>
    <w:rsid w:val="002B1690"/>
    <w:rsid w:val="002C2D1A"/>
    <w:rsid w:val="002C2FDF"/>
    <w:rsid w:val="002D121C"/>
    <w:rsid w:val="002D2480"/>
    <w:rsid w:val="002D27AF"/>
    <w:rsid w:val="002D5E5B"/>
    <w:rsid w:val="002E04CD"/>
    <w:rsid w:val="002F48A7"/>
    <w:rsid w:val="002F5ABB"/>
    <w:rsid w:val="0030526E"/>
    <w:rsid w:val="00306EC9"/>
    <w:rsid w:val="00311848"/>
    <w:rsid w:val="0031742A"/>
    <w:rsid w:val="003304AD"/>
    <w:rsid w:val="003340A6"/>
    <w:rsid w:val="00342F58"/>
    <w:rsid w:val="00343E8C"/>
    <w:rsid w:val="0034629D"/>
    <w:rsid w:val="00353AE1"/>
    <w:rsid w:val="00355526"/>
    <w:rsid w:val="00360FD3"/>
    <w:rsid w:val="00363C63"/>
    <w:rsid w:val="0036465A"/>
    <w:rsid w:val="003750BF"/>
    <w:rsid w:val="003761A2"/>
    <w:rsid w:val="00380F0A"/>
    <w:rsid w:val="00385165"/>
    <w:rsid w:val="003864EC"/>
    <w:rsid w:val="003879DA"/>
    <w:rsid w:val="00395CFB"/>
    <w:rsid w:val="003A1B4E"/>
    <w:rsid w:val="003A42FB"/>
    <w:rsid w:val="003A7113"/>
    <w:rsid w:val="003D54BE"/>
    <w:rsid w:val="003E3E42"/>
    <w:rsid w:val="003E7C96"/>
    <w:rsid w:val="003F2FFF"/>
    <w:rsid w:val="00401E48"/>
    <w:rsid w:val="00407270"/>
    <w:rsid w:val="00434F86"/>
    <w:rsid w:val="00442BA8"/>
    <w:rsid w:val="004452CC"/>
    <w:rsid w:val="00447816"/>
    <w:rsid w:val="00460989"/>
    <w:rsid w:val="00465C7E"/>
    <w:rsid w:val="0047701A"/>
    <w:rsid w:val="00481206"/>
    <w:rsid w:val="004815E2"/>
    <w:rsid w:val="0048716E"/>
    <w:rsid w:val="00491715"/>
    <w:rsid w:val="00496BF6"/>
    <w:rsid w:val="004B2CEE"/>
    <w:rsid w:val="004C1FC6"/>
    <w:rsid w:val="004D7CF2"/>
    <w:rsid w:val="004E4510"/>
    <w:rsid w:val="004E4C85"/>
    <w:rsid w:val="004E6285"/>
    <w:rsid w:val="004E65D5"/>
    <w:rsid w:val="004E7C03"/>
    <w:rsid w:val="004F2EB8"/>
    <w:rsid w:val="005004FF"/>
    <w:rsid w:val="00514C06"/>
    <w:rsid w:val="0051556C"/>
    <w:rsid w:val="00515A96"/>
    <w:rsid w:val="0053182E"/>
    <w:rsid w:val="0053237F"/>
    <w:rsid w:val="00532B15"/>
    <w:rsid w:val="00543389"/>
    <w:rsid w:val="00544194"/>
    <w:rsid w:val="00554A18"/>
    <w:rsid w:val="00555673"/>
    <w:rsid w:val="00591FE7"/>
    <w:rsid w:val="005967E0"/>
    <w:rsid w:val="00596B34"/>
    <w:rsid w:val="005A13E7"/>
    <w:rsid w:val="005A4D25"/>
    <w:rsid w:val="005A680C"/>
    <w:rsid w:val="005B0744"/>
    <w:rsid w:val="005B5982"/>
    <w:rsid w:val="005B5E50"/>
    <w:rsid w:val="005B6728"/>
    <w:rsid w:val="005D1CFE"/>
    <w:rsid w:val="005D32F2"/>
    <w:rsid w:val="005D5885"/>
    <w:rsid w:val="005E234F"/>
    <w:rsid w:val="005E2E79"/>
    <w:rsid w:val="005E61F2"/>
    <w:rsid w:val="005E6B4B"/>
    <w:rsid w:val="005F053E"/>
    <w:rsid w:val="006033A1"/>
    <w:rsid w:val="00623702"/>
    <w:rsid w:val="00624ACC"/>
    <w:rsid w:val="00624F66"/>
    <w:rsid w:val="0062622B"/>
    <w:rsid w:val="006377E7"/>
    <w:rsid w:val="00641833"/>
    <w:rsid w:val="00643949"/>
    <w:rsid w:val="00650F44"/>
    <w:rsid w:val="00654A9D"/>
    <w:rsid w:val="00654C79"/>
    <w:rsid w:val="00655399"/>
    <w:rsid w:val="00655BEE"/>
    <w:rsid w:val="00657DC5"/>
    <w:rsid w:val="00663003"/>
    <w:rsid w:val="0066542E"/>
    <w:rsid w:val="00670B15"/>
    <w:rsid w:val="00671045"/>
    <w:rsid w:val="00673247"/>
    <w:rsid w:val="00674491"/>
    <w:rsid w:val="0069304A"/>
    <w:rsid w:val="0069446D"/>
    <w:rsid w:val="00697EF6"/>
    <w:rsid w:val="006A50A2"/>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6246"/>
    <w:rsid w:val="007576FD"/>
    <w:rsid w:val="00764464"/>
    <w:rsid w:val="00770C6D"/>
    <w:rsid w:val="00771D8B"/>
    <w:rsid w:val="0077320F"/>
    <w:rsid w:val="007858B7"/>
    <w:rsid w:val="00794FC9"/>
    <w:rsid w:val="007A7E3F"/>
    <w:rsid w:val="007B17D6"/>
    <w:rsid w:val="007C109A"/>
    <w:rsid w:val="007C3F24"/>
    <w:rsid w:val="007C5761"/>
    <w:rsid w:val="007D3EC9"/>
    <w:rsid w:val="007D5E12"/>
    <w:rsid w:val="007E0B16"/>
    <w:rsid w:val="007F32AC"/>
    <w:rsid w:val="00800B65"/>
    <w:rsid w:val="00807D12"/>
    <w:rsid w:val="00810526"/>
    <w:rsid w:val="0081621E"/>
    <w:rsid w:val="00823CFA"/>
    <w:rsid w:val="008269DC"/>
    <w:rsid w:val="00827E5A"/>
    <w:rsid w:val="0086265E"/>
    <w:rsid w:val="008705B5"/>
    <w:rsid w:val="00877824"/>
    <w:rsid w:val="008840A4"/>
    <w:rsid w:val="008847CC"/>
    <w:rsid w:val="00891C45"/>
    <w:rsid w:val="00891DA5"/>
    <w:rsid w:val="008928F6"/>
    <w:rsid w:val="00894F8F"/>
    <w:rsid w:val="008954C4"/>
    <w:rsid w:val="0089579B"/>
    <w:rsid w:val="008C1FCD"/>
    <w:rsid w:val="008E1184"/>
    <w:rsid w:val="008F6A87"/>
    <w:rsid w:val="008F7671"/>
    <w:rsid w:val="00900E32"/>
    <w:rsid w:val="00910DBB"/>
    <w:rsid w:val="00912E27"/>
    <w:rsid w:val="00915575"/>
    <w:rsid w:val="009164F6"/>
    <w:rsid w:val="00924D21"/>
    <w:rsid w:val="0092669F"/>
    <w:rsid w:val="00933095"/>
    <w:rsid w:val="0093535F"/>
    <w:rsid w:val="0095248A"/>
    <w:rsid w:val="00953758"/>
    <w:rsid w:val="00953BE9"/>
    <w:rsid w:val="00957151"/>
    <w:rsid w:val="00957600"/>
    <w:rsid w:val="00963A40"/>
    <w:rsid w:val="009650B7"/>
    <w:rsid w:val="00975A8E"/>
    <w:rsid w:val="00981C9F"/>
    <w:rsid w:val="009926CC"/>
    <w:rsid w:val="00992878"/>
    <w:rsid w:val="0099688F"/>
    <w:rsid w:val="00997DCC"/>
    <w:rsid w:val="009B0D6A"/>
    <w:rsid w:val="009B3A8D"/>
    <w:rsid w:val="009B67B8"/>
    <w:rsid w:val="009D5B70"/>
    <w:rsid w:val="009D6632"/>
    <w:rsid w:val="009E1157"/>
    <w:rsid w:val="009E1A4D"/>
    <w:rsid w:val="009E5BCC"/>
    <w:rsid w:val="009E610F"/>
    <w:rsid w:val="009F5CA6"/>
    <w:rsid w:val="00A00D31"/>
    <w:rsid w:val="00A073B0"/>
    <w:rsid w:val="00A11F70"/>
    <w:rsid w:val="00A156D3"/>
    <w:rsid w:val="00A16889"/>
    <w:rsid w:val="00A23F9A"/>
    <w:rsid w:val="00A37EC4"/>
    <w:rsid w:val="00A550B3"/>
    <w:rsid w:val="00A55A5E"/>
    <w:rsid w:val="00A6047A"/>
    <w:rsid w:val="00A63FE4"/>
    <w:rsid w:val="00A64E5D"/>
    <w:rsid w:val="00A65AC5"/>
    <w:rsid w:val="00A72CEF"/>
    <w:rsid w:val="00A77C00"/>
    <w:rsid w:val="00A80462"/>
    <w:rsid w:val="00A92A4F"/>
    <w:rsid w:val="00A96092"/>
    <w:rsid w:val="00AA14CB"/>
    <w:rsid w:val="00AA2270"/>
    <w:rsid w:val="00AA37F6"/>
    <w:rsid w:val="00AC0A0D"/>
    <w:rsid w:val="00AD3E33"/>
    <w:rsid w:val="00AD47D4"/>
    <w:rsid w:val="00AD5651"/>
    <w:rsid w:val="00AE7E20"/>
    <w:rsid w:val="00AF1549"/>
    <w:rsid w:val="00B02199"/>
    <w:rsid w:val="00B02A04"/>
    <w:rsid w:val="00B10A69"/>
    <w:rsid w:val="00B12C91"/>
    <w:rsid w:val="00B142FC"/>
    <w:rsid w:val="00B1493F"/>
    <w:rsid w:val="00B14D77"/>
    <w:rsid w:val="00B30B3D"/>
    <w:rsid w:val="00B3298E"/>
    <w:rsid w:val="00B33CB7"/>
    <w:rsid w:val="00B3584B"/>
    <w:rsid w:val="00B37251"/>
    <w:rsid w:val="00B37A75"/>
    <w:rsid w:val="00B45E35"/>
    <w:rsid w:val="00B50276"/>
    <w:rsid w:val="00B528B6"/>
    <w:rsid w:val="00B558B0"/>
    <w:rsid w:val="00B561FA"/>
    <w:rsid w:val="00B637ED"/>
    <w:rsid w:val="00B67662"/>
    <w:rsid w:val="00B67835"/>
    <w:rsid w:val="00B7015D"/>
    <w:rsid w:val="00B7152E"/>
    <w:rsid w:val="00B75E47"/>
    <w:rsid w:val="00B858A1"/>
    <w:rsid w:val="00B93B58"/>
    <w:rsid w:val="00B95679"/>
    <w:rsid w:val="00BE0350"/>
    <w:rsid w:val="00BE11D4"/>
    <w:rsid w:val="00BE2C08"/>
    <w:rsid w:val="00BF7DE1"/>
    <w:rsid w:val="00C0034E"/>
    <w:rsid w:val="00C01070"/>
    <w:rsid w:val="00C02723"/>
    <w:rsid w:val="00C035CB"/>
    <w:rsid w:val="00C06753"/>
    <w:rsid w:val="00C13764"/>
    <w:rsid w:val="00C327A2"/>
    <w:rsid w:val="00C327D9"/>
    <w:rsid w:val="00C354EF"/>
    <w:rsid w:val="00C54657"/>
    <w:rsid w:val="00C55159"/>
    <w:rsid w:val="00C56EFB"/>
    <w:rsid w:val="00C61559"/>
    <w:rsid w:val="00C63533"/>
    <w:rsid w:val="00C669AD"/>
    <w:rsid w:val="00C71372"/>
    <w:rsid w:val="00C756C1"/>
    <w:rsid w:val="00C80DCC"/>
    <w:rsid w:val="00C84B6A"/>
    <w:rsid w:val="00C867AC"/>
    <w:rsid w:val="00C872F1"/>
    <w:rsid w:val="00CA062E"/>
    <w:rsid w:val="00CA1D42"/>
    <w:rsid w:val="00CA3662"/>
    <w:rsid w:val="00CA3E05"/>
    <w:rsid w:val="00CA7FE7"/>
    <w:rsid w:val="00CB1F67"/>
    <w:rsid w:val="00CB7709"/>
    <w:rsid w:val="00CD3A84"/>
    <w:rsid w:val="00CD5039"/>
    <w:rsid w:val="00CD6F7D"/>
    <w:rsid w:val="00CE1BEC"/>
    <w:rsid w:val="00CF0E7F"/>
    <w:rsid w:val="00D216FE"/>
    <w:rsid w:val="00D23019"/>
    <w:rsid w:val="00D26871"/>
    <w:rsid w:val="00D2706D"/>
    <w:rsid w:val="00D3366E"/>
    <w:rsid w:val="00D3520B"/>
    <w:rsid w:val="00D436FA"/>
    <w:rsid w:val="00D45633"/>
    <w:rsid w:val="00D52D5F"/>
    <w:rsid w:val="00D55D43"/>
    <w:rsid w:val="00D64CEE"/>
    <w:rsid w:val="00D65F36"/>
    <w:rsid w:val="00D67CFC"/>
    <w:rsid w:val="00D813B1"/>
    <w:rsid w:val="00D82BF5"/>
    <w:rsid w:val="00D90689"/>
    <w:rsid w:val="00DA4593"/>
    <w:rsid w:val="00DB5929"/>
    <w:rsid w:val="00DC37EE"/>
    <w:rsid w:val="00DC474F"/>
    <w:rsid w:val="00DC4AEF"/>
    <w:rsid w:val="00DC4BAB"/>
    <w:rsid w:val="00DC6D83"/>
    <w:rsid w:val="00DD4354"/>
    <w:rsid w:val="00DE29B1"/>
    <w:rsid w:val="00DE7334"/>
    <w:rsid w:val="00DF101C"/>
    <w:rsid w:val="00DF31B7"/>
    <w:rsid w:val="00E108FE"/>
    <w:rsid w:val="00E1245A"/>
    <w:rsid w:val="00E15EAC"/>
    <w:rsid w:val="00E225CA"/>
    <w:rsid w:val="00E42C15"/>
    <w:rsid w:val="00E43810"/>
    <w:rsid w:val="00E47AC3"/>
    <w:rsid w:val="00E51EA2"/>
    <w:rsid w:val="00E602BD"/>
    <w:rsid w:val="00E65FB9"/>
    <w:rsid w:val="00E713E9"/>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E54DF"/>
    <w:rsid w:val="00EF3A07"/>
    <w:rsid w:val="00EF6D0F"/>
    <w:rsid w:val="00EF702D"/>
    <w:rsid w:val="00F04AE1"/>
    <w:rsid w:val="00F1223D"/>
    <w:rsid w:val="00F12F4E"/>
    <w:rsid w:val="00F20309"/>
    <w:rsid w:val="00F20CE0"/>
    <w:rsid w:val="00F22B52"/>
    <w:rsid w:val="00F3548F"/>
    <w:rsid w:val="00F4776A"/>
    <w:rsid w:val="00F51614"/>
    <w:rsid w:val="00F55DD7"/>
    <w:rsid w:val="00F63D41"/>
    <w:rsid w:val="00F65778"/>
    <w:rsid w:val="00F80D0C"/>
    <w:rsid w:val="00F86E3C"/>
    <w:rsid w:val="00F9392B"/>
    <w:rsid w:val="00F93F80"/>
    <w:rsid w:val="00F94F4D"/>
    <w:rsid w:val="00F94F76"/>
    <w:rsid w:val="00F95172"/>
    <w:rsid w:val="00F97FAC"/>
    <w:rsid w:val="00FB6232"/>
    <w:rsid w:val="00FB6B7E"/>
    <w:rsid w:val="00FD03BA"/>
    <w:rsid w:val="00FE0EAB"/>
    <w:rsid w:val="00FE4C67"/>
    <w:rsid w:val="00FE7735"/>
    <w:rsid w:val="00FF037C"/>
    <w:rsid w:val="00FF3C3B"/>
    <w:rsid w:val="00FF5E3A"/>
    <w:rsid w:val="030376E3"/>
    <w:rsid w:val="052F7BE9"/>
    <w:rsid w:val="079D2C86"/>
    <w:rsid w:val="07E354E8"/>
    <w:rsid w:val="098B184A"/>
    <w:rsid w:val="0DB77E27"/>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5915A0E"/>
    <w:rsid w:val="261A4D4C"/>
    <w:rsid w:val="27C33CA0"/>
    <w:rsid w:val="29003BF9"/>
    <w:rsid w:val="2A6A5A19"/>
    <w:rsid w:val="2B5108D7"/>
    <w:rsid w:val="2B7C2FDF"/>
    <w:rsid w:val="2BE66046"/>
    <w:rsid w:val="317F7BED"/>
    <w:rsid w:val="31B30842"/>
    <w:rsid w:val="3202624E"/>
    <w:rsid w:val="34377F50"/>
    <w:rsid w:val="3E25152A"/>
    <w:rsid w:val="3FFA719D"/>
    <w:rsid w:val="406C535E"/>
    <w:rsid w:val="409A1D3A"/>
    <w:rsid w:val="45011451"/>
    <w:rsid w:val="467B15AE"/>
    <w:rsid w:val="492B1DC2"/>
    <w:rsid w:val="49586F36"/>
    <w:rsid w:val="4AC23C30"/>
    <w:rsid w:val="4BCE14DD"/>
    <w:rsid w:val="4CA95EBA"/>
    <w:rsid w:val="4DFC6236"/>
    <w:rsid w:val="51AD6F01"/>
    <w:rsid w:val="52D954E2"/>
    <w:rsid w:val="538B5D6C"/>
    <w:rsid w:val="543C3DD0"/>
    <w:rsid w:val="546759DA"/>
    <w:rsid w:val="547C4E2A"/>
    <w:rsid w:val="54C67B58"/>
    <w:rsid w:val="59654E37"/>
    <w:rsid w:val="5D054434"/>
    <w:rsid w:val="5EA87FAD"/>
    <w:rsid w:val="636546D8"/>
    <w:rsid w:val="63F87992"/>
    <w:rsid w:val="64AB558A"/>
    <w:rsid w:val="66A70F46"/>
    <w:rsid w:val="66C3038A"/>
    <w:rsid w:val="6DC2661B"/>
    <w:rsid w:val="712C5A62"/>
    <w:rsid w:val="7452317D"/>
    <w:rsid w:val="753D7DC7"/>
    <w:rsid w:val="75936E93"/>
    <w:rsid w:val="760A5128"/>
    <w:rsid w:val="7783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5"/>
    <w:qFormat/>
    <w:uiPriority w:val="0"/>
    <w:pPr>
      <w:keepNext/>
      <w:jc w:val="center"/>
      <w:outlineLvl w:val="0"/>
    </w:pPr>
    <w:rPr>
      <w:rFonts w:ascii="Times New Roman" w:hAnsi="Times New Roman" w:cs="Times New Roman"/>
      <w:b/>
      <w:bCs/>
      <w:sz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iPriority w:val="0"/>
    <w:pPr>
      <w:ind w:firstLine="420"/>
    </w:pPr>
    <w:rPr>
      <w:rFonts w:ascii="Times New Roman" w:hAnsi="Times New Roman" w:cs="Times New Roman"/>
      <w:szCs w:val="20"/>
    </w:rPr>
  </w:style>
  <w:style w:type="paragraph" w:styleId="4">
    <w:name w:val="Body Text"/>
    <w:basedOn w:val="1"/>
    <w:link w:val="33"/>
    <w:semiHidden/>
    <w:unhideWhenUsed/>
    <w:uiPriority w:val="0"/>
    <w:pPr>
      <w:spacing w:after="120"/>
    </w:pPr>
  </w:style>
  <w:style w:type="paragraph" w:styleId="5">
    <w:name w:val="Body Text Indent"/>
    <w:basedOn w:val="1"/>
    <w:link w:val="31"/>
    <w:qFormat/>
    <w:uiPriority w:val="0"/>
    <w:pPr>
      <w:ind w:left="359" w:leftChars="171"/>
    </w:pPr>
    <w:rPr>
      <w:rFonts w:eastAsiaTheme="minorEastAsia"/>
      <w:sz w:val="24"/>
      <w:szCs w:val="20"/>
    </w:rPr>
  </w:style>
  <w:style w:type="paragraph" w:styleId="6">
    <w:name w:val="Plain Text"/>
    <w:basedOn w:val="1"/>
    <w:next w:val="1"/>
    <w:link w:val="35"/>
    <w:qFormat/>
    <w:uiPriority w:val="0"/>
    <w:pPr>
      <w:autoSpaceDE w:val="0"/>
      <w:autoSpaceDN w:val="0"/>
      <w:jc w:val="left"/>
    </w:pPr>
    <w:rPr>
      <w:rFonts w:ascii="宋体" w:hAnsi="Courier New" w:cs="Courier New"/>
      <w:kern w:val="0"/>
      <w:sz w:val="22"/>
      <w:szCs w:val="22"/>
      <w:lang w:eastAsia="en-US"/>
    </w:rPr>
  </w:style>
  <w:style w:type="paragraph" w:styleId="7">
    <w:name w:val="Date"/>
    <w:basedOn w:val="1"/>
    <w:next w:val="1"/>
    <w:qFormat/>
    <w:uiPriority w:val="0"/>
    <w:pPr>
      <w:ind w:left="100" w:leftChars="2500"/>
    </w:pPr>
  </w:style>
  <w:style w:type="paragraph" w:styleId="8">
    <w:name w:val="Balloon Text"/>
    <w:basedOn w:val="1"/>
    <w:link w:val="23"/>
    <w:autoRedefine/>
    <w:qFormat/>
    <w:uiPriority w:val="0"/>
    <w:rPr>
      <w:sz w:val="18"/>
      <w:szCs w:val="18"/>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2">
    <w:name w:val="Body Text First Indent"/>
    <w:basedOn w:val="4"/>
    <w:link w:val="34"/>
    <w:autoRedefine/>
    <w:semiHidden/>
    <w:unhideWhenUsed/>
    <w:qFormat/>
    <w:uiPriority w:val="0"/>
    <w:pPr>
      <w:ind w:firstLine="420" w:firstLineChars="100"/>
    </w:p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Hyperlink"/>
    <w:basedOn w:val="15"/>
    <w:semiHidden/>
    <w:unhideWhenUsed/>
    <w:uiPriority w:val="0"/>
    <w:rPr>
      <w:color w:val="0000FF"/>
      <w:u w:val="single"/>
    </w:rPr>
  </w:style>
  <w:style w:type="paragraph" w:customStyle="1" w:styleId="19">
    <w:name w:val="四级标题"/>
    <w:basedOn w:val="7"/>
    <w:autoRedefine/>
    <w:qFormat/>
    <w:uiPriority w:val="0"/>
    <w:pPr>
      <w:ind w:left="99" w:leftChars="47"/>
    </w:pPr>
    <w:rPr>
      <w:rFonts w:eastAsia="黑体"/>
      <w:sz w:val="28"/>
      <w:szCs w:val="28"/>
    </w:rPr>
  </w:style>
  <w:style w:type="character" w:customStyle="1" w:styleId="20">
    <w:name w:val="页眉 Char"/>
    <w:basedOn w:val="15"/>
    <w:link w:val="10"/>
    <w:autoRedefine/>
    <w:qFormat/>
    <w:uiPriority w:val="0"/>
    <w:rPr>
      <w:rFonts w:eastAsia="宋体"/>
      <w:kern w:val="2"/>
      <w:sz w:val="18"/>
      <w:szCs w:val="18"/>
    </w:rPr>
  </w:style>
  <w:style w:type="character" w:customStyle="1" w:styleId="21">
    <w:name w:val="页脚 Char"/>
    <w:basedOn w:val="15"/>
    <w:link w:val="9"/>
    <w:autoRedefine/>
    <w:qFormat/>
    <w:uiPriority w:val="99"/>
    <w:rPr>
      <w:rFonts w:eastAsia="宋体"/>
      <w:kern w:val="2"/>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5"/>
    <w:link w:val="8"/>
    <w:qFormat/>
    <w:uiPriority w:val="0"/>
    <w:rPr>
      <w:rFonts w:eastAsia="宋体"/>
      <w:kern w:val="2"/>
      <w:sz w:val="18"/>
      <w:szCs w:val="18"/>
    </w:rPr>
  </w:style>
  <w:style w:type="character" w:customStyle="1" w:styleId="24">
    <w:name w:val="标题 1 Char"/>
    <w:basedOn w:val="15"/>
    <w:qFormat/>
    <w:uiPriority w:val="0"/>
    <w:rPr>
      <w:rFonts w:eastAsia="宋体"/>
      <w:b/>
      <w:bCs/>
      <w:kern w:val="44"/>
      <w:sz w:val="44"/>
      <w:szCs w:val="44"/>
    </w:rPr>
  </w:style>
  <w:style w:type="character" w:customStyle="1" w:styleId="25">
    <w:name w:val="标题 1 Char1"/>
    <w:link w:val="2"/>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qFormat/>
    <w:uiPriority w:val="0"/>
    <w:rPr>
      <w:kern w:val="2"/>
      <w:sz w:val="18"/>
      <w:szCs w:val="18"/>
    </w:rPr>
  </w:style>
  <w:style w:type="paragraph" w:customStyle="1" w:styleId="30">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5"/>
    <w:link w:val="5"/>
    <w:semiHidden/>
    <w:qFormat/>
    <w:uiPriority w:val="0"/>
    <w:rPr>
      <w:rFonts w:eastAsia="宋体"/>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5"/>
    <w:link w:val="4"/>
    <w:autoRedefine/>
    <w:semiHidden/>
    <w:qFormat/>
    <w:uiPriority w:val="0"/>
    <w:rPr>
      <w:rFonts w:eastAsia="宋体"/>
      <w:kern w:val="2"/>
      <w:sz w:val="21"/>
      <w:szCs w:val="24"/>
    </w:rPr>
  </w:style>
  <w:style w:type="character" w:customStyle="1" w:styleId="34">
    <w:name w:val="正文首行缩进 Char"/>
    <w:basedOn w:val="33"/>
    <w:link w:val="12"/>
    <w:autoRedefine/>
    <w:semiHidden/>
    <w:qFormat/>
    <w:uiPriority w:val="0"/>
    <w:rPr>
      <w:rFonts w:eastAsia="宋体"/>
      <w:kern w:val="2"/>
      <w:sz w:val="21"/>
      <w:szCs w:val="24"/>
    </w:rPr>
  </w:style>
  <w:style w:type="character" w:customStyle="1" w:styleId="35">
    <w:name w:val="纯文本 Char"/>
    <w:basedOn w:val="15"/>
    <w:link w:val="6"/>
    <w:autoRedefine/>
    <w:qFormat/>
    <w:uiPriority w:val="0"/>
    <w:rPr>
      <w:rFonts w:ascii="宋体" w:hAnsi="Courier New" w:eastAsia="宋体" w:cs="Courier New"/>
      <w:sz w:val="22"/>
      <w:szCs w:val="22"/>
      <w:lang w:eastAsia="en-US"/>
    </w:rPr>
  </w:style>
  <w:style w:type="character" w:customStyle="1" w:styleId="36">
    <w:name w:val="fontstyle01"/>
    <w:basedOn w:val="15"/>
    <w:autoRedefine/>
    <w:qFormat/>
    <w:uiPriority w:val="0"/>
    <w:rPr>
      <w:rFonts w:hint="default" w:ascii="TimesNewRomanPSMT" w:hAnsi="TimesNewRomanPSMT"/>
      <w:color w:val="000000"/>
      <w:sz w:val="24"/>
      <w:szCs w:val="24"/>
    </w:rPr>
  </w:style>
  <w:style w:type="character" w:customStyle="1" w:styleId="37">
    <w:name w:val="fontstyle21"/>
    <w:basedOn w:val="15"/>
    <w:autoRedefine/>
    <w:qFormat/>
    <w:uiPriority w:val="0"/>
    <w:rPr>
      <w:rFonts w:hint="eastAsia" w:ascii="宋体" w:hAnsi="宋体" w:eastAsia="宋体"/>
      <w:color w:val="000000"/>
      <w:sz w:val="24"/>
      <w:szCs w:val="24"/>
    </w:rPr>
  </w:style>
  <w:style w:type="character" w:customStyle="1" w:styleId="38">
    <w:name w:val="fontstyle31"/>
    <w:basedOn w:val="15"/>
    <w:autoRedefine/>
    <w:qFormat/>
    <w:uiPriority w:val="0"/>
    <w:rPr>
      <w:rFonts w:hint="default" w:ascii="Wingdings-Regular" w:hAnsi="Wingdings-Regular"/>
      <w:color w:val="000000"/>
      <w:sz w:val="24"/>
      <w:szCs w:val="24"/>
    </w:rPr>
  </w:style>
  <w:style w:type="paragraph" w:customStyle="1" w:styleId="39">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5240</Words>
  <Characters>5474</Characters>
  <Lines>41</Lines>
  <Paragraphs>11</Paragraphs>
  <TotalTime>106</TotalTime>
  <ScaleCrop>false</ScaleCrop>
  <LinksUpToDate>false</LinksUpToDate>
  <CharactersWithSpaces>5714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2025-04-23T03:17:00Z</cp:lastPrinted>
  <dcterms:modified xsi:type="dcterms:W3CDTF">2025-07-07T08:35:32Z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2B8E4A48E14B44449BE403D5A07F3B5C_13</vt:lpwstr>
  </property>
  <property fmtid="{D5CDD505-2E9C-101B-9397-08002B2CF9AE}" pid="4" name="KSOTemplateDocerSaveRecord">
    <vt:lpwstr>eyJoZGlkIjoiMDI4OTYyNDBlN2RmMGRiNThjZTFhZTgyNjVmNDdkMDYiLCJ1c2VySWQiOiIxMTUyMzk4NzY2In0=</vt:lpwstr>
  </property>
</Properties>
</file>